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80B63" w14:textId="4055DAF7" w:rsidR="00543A19" w:rsidRPr="003069DE" w:rsidRDefault="00FF202C" w:rsidP="00543A19">
      <w:pPr>
        <w:pStyle w:val="Heading2"/>
        <w:spacing w:before="360"/>
        <w:rPr>
          <w:rFonts w:ascii="Cambria" w:hAnsi="Cambria"/>
          <w:b/>
          <w:bCs/>
          <w:sz w:val="32"/>
          <w:szCs w:val="32"/>
        </w:rPr>
      </w:pPr>
      <w:r>
        <w:rPr>
          <w:rFonts w:ascii="Cambria" w:hAnsi="Cambria"/>
          <w:b/>
          <w:bCs/>
          <w:noProof/>
          <w:sz w:val="32"/>
          <w:szCs w:val="32"/>
          <w:lang w:val="en-US"/>
        </w:rPr>
        <mc:AlternateContent>
          <mc:Choice Requires="wps">
            <w:drawing>
              <wp:anchor distT="0" distB="0" distL="114300" distR="114300" simplePos="0" relativeHeight="251657728" behindDoc="0" locked="0" layoutInCell="1" allowOverlap="1" wp14:anchorId="4220156B" wp14:editId="147DFCBF">
                <wp:simplePos x="0" y="0"/>
                <wp:positionH relativeFrom="column">
                  <wp:posOffset>-123825</wp:posOffset>
                </wp:positionH>
                <wp:positionV relativeFrom="paragraph">
                  <wp:posOffset>114300</wp:posOffset>
                </wp:positionV>
                <wp:extent cx="6057900" cy="635"/>
                <wp:effectExtent l="9525" t="9525"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12700">
                          <a:solidFill>
                            <a:srgbClr val="8D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14547" id="_x0000_t32" coordsize="21600,21600" o:spt="32" o:oned="t" path="m,l21600,21600e" filled="f">
                <v:path arrowok="t" fillok="f" o:connecttype="none"/>
                <o:lock v:ext="edit" shapetype="t"/>
              </v:shapetype>
              <v:shape id="AutoShape 2" o:spid="_x0000_s1026" type="#_x0000_t32" style="position:absolute;margin-left:-9.75pt;margin-top:9pt;width:47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jf0AEAAH8DAAAOAAAAZHJzL2Uyb0RvYy54bWysU01v2zAMvQ/YfxB0X+ykaNoZcYohWXbp&#10;tgBtfwAjybYwWRQkJXb+/Sjlo+t2K3YRRJF8j3ykFg9jb9hB+aDR1nw6KTlTVqDUtq35y/Pm0z1n&#10;IYKVYNCqmh9V4A/Ljx8Wg6vUDDs0UnlGIDZUg6t5F6OriiKITvUQJuiUJWeDvodIpm8L6WEg9N4U&#10;s7KcFwN66TwKFQK9rk9Ovsz4TaNE/Nk0QUVmak61xXz6fO7SWSwXULUeXKfFuQx4RxU9aEukV6g1&#10;RGB7r/+B6rXwGLCJE4F9gU2jhco9UDfT8q9unjpwKvdC4gR3lSn8P1jx47D1TMuazziz0NOIvuwj&#10;ZmY2S/IMLlQUtbJbnxoUo31yjyh+BWZx1YFtVQ5+PjrKnaaM4k1KMoIjkt3wHSXFAOFnrcbG9wmS&#10;VGBjHsnxOhI1RibocV7e3n0uaXKCfPOb24wP1SXV+RC/KexZutQ8RA+67eIKraXRo59mIjg8hpgK&#10;g+qSkHgtbrQxeQOMZQNVP7sjquQKaLRM3mz4drcynh2Aluh+vZrfbM5lvAnzuLcyo3UK5NfzPYI2&#10;pzuxG3tWJwlyknaH8rj1F9VoyrnM80amNfrTztmv/2b5GwAA//8DAFBLAwQUAAYACAAAACEA0jff&#10;ieAAAAAJAQAADwAAAGRycy9kb3ducmV2LnhtbEyPwU7DMBBE70j8g7VIXFDrpKRRG+JUqBJc4NJQ&#10;IXpzkyWJaq+j2G3C37M9wXFnnmZn8s1kjbjg4DtHCuJ5BAKpcnVHjYL9x8tsBcIHTbU2jlDBD3rY&#10;FLc3uc5qN9IOL2VoBIeQz7SCNoQ+k9JXLVrt565HYu/bDVYHPodG1oMeOdwauYiiVFrdEX9odY/b&#10;FqtTebYKRvP+sDjsT8vk9fBWfX4l6bZ0qVL3d9PzE4iAU/iD4Vqfq0PBnY7uTLUXRsEsXi8ZZWPF&#10;mxhYPyYsHK9CDLLI5f8FxS8AAAD//wMAUEsBAi0AFAAGAAgAAAAhALaDOJL+AAAA4QEAABMAAAAA&#10;AAAAAAAAAAAAAAAAAFtDb250ZW50X1R5cGVzXS54bWxQSwECLQAUAAYACAAAACEAOP0h/9YAAACU&#10;AQAACwAAAAAAAAAAAAAAAAAvAQAAX3JlbHMvLnJlbHNQSwECLQAUAAYACAAAACEAImEo39ABAAB/&#10;AwAADgAAAAAAAAAAAAAAAAAuAgAAZHJzL2Uyb0RvYy54bWxQSwECLQAUAAYACAAAACEA0jffieAA&#10;AAAJAQAADwAAAAAAAAAAAAAAAAAqBAAAZHJzL2Rvd25yZXYueG1sUEsFBgAAAAAEAAQA8wAAADcF&#10;AAAAAA==&#10;" strokecolor="#8dc63f" strokeweight="1pt"/>
            </w:pict>
          </mc:Fallback>
        </mc:AlternateContent>
      </w:r>
    </w:p>
    <w:tbl>
      <w:tblPr>
        <w:tblW w:w="0" w:type="auto"/>
        <w:tblInd w:w="-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12"/>
        <w:gridCol w:w="950"/>
        <w:gridCol w:w="1385"/>
      </w:tblGrid>
      <w:tr w:rsidR="00543A19" w14:paraId="1260D56B" w14:textId="77777777" w:rsidTr="006926CE">
        <w:tc>
          <w:tcPr>
            <w:tcW w:w="7300" w:type="dxa"/>
            <w:vMerge w:val="restart"/>
            <w:tcBorders>
              <w:top w:val="nil"/>
              <w:left w:val="nil"/>
              <w:bottom w:val="nil"/>
            </w:tcBorders>
            <w:vAlign w:val="center"/>
          </w:tcPr>
          <w:p w14:paraId="1F79B6E6" w14:textId="77777777" w:rsidR="00543A19" w:rsidRPr="000C569D" w:rsidRDefault="00800C94" w:rsidP="0046440D">
            <w:pPr>
              <w:pStyle w:val="Heading2"/>
              <w:rPr>
                <w:rFonts w:ascii="Cambria" w:hAnsi="Cambria"/>
                <w:b/>
                <w:bCs/>
                <w:sz w:val="32"/>
                <w:szCs w:val="32"/>
              </w:rPr>
            </w:pPr>
            <w:r w:rsidRPr="00411710">
              <w:rPr>
                <w:rFonts w:ascii="Cambria" w:hAnsi="Cambria"/>
                <w:b/>
                <w:bCs/>
                <w:sz w:val="32"/>
                <w:szCs w:val="32"/>
                <w:highlight w:val="lightGray"/>
              </w:rPr>
              <w:t>Name of Program/Service</w:t>
            </w:r>
            <w:r>
              <w:rPr>
                <w:rFonts w:ascii="Cambria" w:hAnsi="Cambria"/>
                <w:b/>
                <w:bCs/>
                <w:sz w:val="32"/>
                <w:szCs w:val="32"/>
              </w:rPr>
              <w:t xml:space="preserve"> Quality Improvement Team</w:t>
            </w:r>
            <w:r w:rsidR="000C569D">
              <w:rPr>
                <w:rFonts w:ascii="Cambria" w:hAnsi="Cambria"/>
                <w:b/>
                <w:bCs/>
                <w:sz w:val="32"/>
                <w:szCs w:val="32"/>
              </w:rPr>
              <w:t xml:space="preserve"> </w:t>
            </w:r>
            <w:r w:rsidR="00143F8B" w:rsidRPr="00CA1C5F">
              <w:rPr>
                <w:rFonts w:ascii="Cambria" w:hAnsi="Cambria"/>
                <w:b/>
                <w:bCs/>
                <w:sz w:val="32"/>
                <w:szCs w:val="32"/>
              </w:rPr>
              <w:t>TERMS O</w:t>
            </w:r>
            <w:r w:rsidR="0046440D">
              <w:rPr>
                <w:rFonts w:ascii="Cambria" w:hAnsi="Cambria"/>
                <w:b/>
                <w:bCs/>
                <w:sz w:val="32"/>
                <w:szCs w:val="32"/>
              </w:rPr>
              <w:t>F</w:t>
            </w:r>
            <w:r w:rsidR="00143F8B" w:rsidRPr="00CA1C5F">
              <w:rPr>
                <w:rFonts w:ascii="Cambria" w:hAnsi="Cambria"/>
                <w:b/>
                <w:bCs/>
                <w:sz w:val="32"/>
                <w:szCs w:val="32"/>
              </w:rPr>
              <w:t xml:space="preserve"> REFERENCE</w:t>
            </w:r>
          </w:p>
        </w:tc>
        <w:tc>
          <w:tcPr>
            <w:tcW w:w="838" w:type="dxa"/>
          </w:tcPr>
          <w:p w14:paraId="1B6A589E" w14:textId="77777777" w:rsidR="00543A19" w:rsidRPr="00CA1C5F" w:rsidRDefault="00543A19" w:rsidP="00543A19">
            <w:pPr>
              <w:pStyle w:val="Heading2"/>
              <w:rPr>
                <w:rFonts w:ascii="Futura Lt BT" w:hAnsi="Futura Lt BT"/>
                <w:bCs/>
                <w:color w:val="A6A6A6"/>
                <w:sz w:val="20"/>
              </w:rPr>
            </w:pPr>
            <w:r w:rsidRPr="00CA1C5F">
              <w:rPr>
                <w:rFonts w:ascii="Futura Lt BT" w:hAnsi="Futura Lt BT"/>
                <w:bCs/>
                <w:color w:val="A6A6A6"/>
                <w:sz w:val="20"/>
              </w:rPr>
              <w:t>Version:</w:t>
            </w:r>
          </w:p>
        </w:tc>
        <w:tc>
          <w:tcPr>
            <w:tcW w:w="1416" w:type="dxa"/>
          </w:tcPr>
          <w:p w14:paraId="59D66EAD" w14:textId="3A967C5F" w:rsidR="00543A19" w:rsidRPr="00CA1C5F" w:rsidRDefault="00411710" w:rsidP="00543A19">
            <w:pPr>
              <w:pStyle w:val="Heading2"/>
              <w:rPr>
                <w:rFonts w:ascii="Futura Lt BT" w:hAnsi="Futura Lt BT"/>
                <w:bCs/>
                <w:color w:val="A6A6A6"/>
                <w:sz w:val="20"/>
              </w:rPr>
            </w:pPr>
            <w:r>
              <w:rPr>
                <w:rFonts w:ascii="Futura Lt BT" w:hAnsi="Futura Lt BT"/>
                <w:bCs/>
                <w:color w:val="A6A6A6"/>
                <w:sz w:val="20"/>
              </w:rPr>
              <w:t>4</w:t>
            </w:r>
            <w:r w:rsidR="006926CE">
              <w:rPr>
                <w:rFonts w:ascii="Futura Lt BT" w:hAnsi="Futura Lt BT"/>
                <w:bCs/>
                <w:color w:val="A6A6A6"/>
                <w:sz w:val="20"/>
              </w:rPr>
              <w:t>.</w:t>
            </w:r>
            <w:r w:rsidR="00CD231B">
              <w:rPr>
                <w:rFonts w:ascii="Futura Lt BT" w:hAnsi="Futura Lt BT"/>
                <w:bCs/>
                <w:color w:val="A6A6A6"/>
                <w:sz w:val="20"/>
              </w:rPr>
              <w:t>0</w:t>
            </w:r>
          </w:p>
        </w:tc>
      </w:tr>
      <w:tr w:rsidR="00543A19" w14:paraId="068ECA28" w14:textId="77777777" w:rsidTr="006926CE">
        <w:tc>
          <w:tcPr>
            <w:tcW w:w="7300" w:type="dxa"/>
            <w:vMerge/>
            <w:tcBorders>
              <w:left w:val="nil"/>
              <w:bottom w:val="nil"/>
            </w:tcBorders>
          </w:tcPr>
          <w:p w14:paraId="27E812EF" w14:textId="77777777" w:rsidR="00543A19" w:rsidRPr="00CA1C5F" w:rsidRDefault="00543A19" w:rsidP="00543A19">
            <w:pPr>
              <w:pStyle w:val="Heading2"/>
              <w:rPr>
                <w:rFonts w:ascii="Futura Lt BT" w:hAnsi="Futura Lt BT"/>
                <w:bCs/>
                <w:color w:val="A6A6A6"/>
                <w:sz w:val="20"/>
              </w:rPr>
            </w:pPr>
          </w:p>
        </w:tc>
        <w:tc>
          <w:tcPr>
            <w:tcW w:w="838" w:type="dxa"/>
          </w:tcPr>
          <w:p w14:paraId="0D2B22FC" w14:textId="77777777" w:rsidR="00543A19" w:rsidRPr="00CA1C5F" w:rsidRDefault="00543A19" w:rsidP="00543A19">
            <w:pPr>
              <w:pStyle w:val="Heading2"/>
              <w:rPr>
                <w:rFonts w:ascii="Futura Lt BT" w:hAnsi="Futura Lt BT"/>
                <w:bCs/>
                <w:color w:val="A6A6A6"/>
                <w:sz w:val="20"/>
              </w:rPr>
            </w:pPr>
            <w:r w:rsidRPr="00CA1C5F">
              <w:rPr>
                <w:rFonts w:ascii="Futura Lt BT" w:hAnsi="Futura Lt BT"/>
                <w:bCs/>
                <w:color w:val="A6A6A6"/>
                <w:sz w:val="20"/>
              </w:rPr>
              <w:t>Date:</w:t>
            </w:r>
          </w:p>
        </w:tc>
        <w:tc>
          <w:tcPr>
            <w:tcW w:w="1416" w:type="dxa"/>
          </w:tcPr>
          <w:p w14:paraId="4AE9CDF3" w14:textId="68ABEF7C" w:rsidR="00543A19" w:rsidRPr="00CA1C5F" w:rsidRDefault="00F30D85" w:rsidP="00543A19">
            <w:pPr>
              <w:pStyle w:val="Heading2"/>
              <w:rPr>
                <w:rFonts w:ascii="Futura Lt BT" w:hAnsi="Futura Lt BT"/>
                <w:bCs/>
                <w:color w:val="A6A6A6"/>
                <w:sz w:val="20"/>
              </w:rPr>
            </w:pPr>
            <w:r>
              <w:rPr>
                <w:rFonts w:ascii="Futura Lt BT" w:hAnsi="Futura Lt BT"/>
                <w:bCs/>
                <w:color w:val="A6A6A6"/>
                <w:sz w:val="20"/>
              </w:rPr>
              <w:t>6 Mar 2023</w:t>
            </w:r>
          </w:p>
        </w:tc>
      </w:tr>
      <w:tr w:rsidR="00543A19" w14:paraId="004EE079" w14:textId="77777777" w:rsidTr="006926CE">
        <w:trPr>
          <w:trHeight w:val="287"/>
        </w:trPr>
        <w:tc>
          <w:tcPr>
            <w:tcW w:w="7300" w:type="dxa"/>
            <w:vMerge/>
            <w:tcBorders>
              <w:left w:val="nil"/>
              <w:bottom w:val="nil"/>
            </w:tcBorders>
          </w:tcPr>
          <w:p w14:paraId="2EEE2312" w14:textId="77777777" w:rsidR="00543A19" w:rsidRPr="00CA1C5F" w:rsidRDefault="00543A19" w:rsidP="00543A19">
            <w:pPr>
              <w:pStyle w:val="Heading2"/>
              <w:rPr>
                <w:rFonts w:ascii="Futura Lt BT" w:hAnsi="Futura Lt BT"/>
                <w:bCs/>
                <w:color w:val="A6A6A6"/>
                <w:sz w:val="20"/>
              </w:rPr>
            </w:pPr>
          </w:p>
        </w:tc>
        <w:tc>
          <w:tcPr>
            <w:tcW w:w="2254" w:type="dxa"/>
            <w:gridSpan w:val="2"/>
          </w:tcPr>
          <w:p w14:paraId="00C42868" w14:textId="77777777" w:rsidR="00543A19" w:rsidRPr="00CA1C5F" w:rsidRDefault="00543A19" w:rsidP="00CA1C5F">
            <w:pPr>
              <w:pStyle w:val="Heading2"/>
              <w:jc w:val="center"/>
              <w:rPr>
                <w:rFonts w:ascii="Futura Lt BT" w:hAnsi="Futura Lt BT"/>
                <w:bCs/>
                <w:color w:val="A6A6A6"/>
                <w:sz w:val="20"/>
              </w:rPr>
            </w:pPr>
          </w:p>
        </w:tc>
      </w:tr>
    </w:tbl>
    <w:p w14:paraId="6D062865" w14:textId="77777777" w:rsidR="0038090A" w:rsidRDefault="0038090A">
      <w:pPr>
        <w:rPr>
          <w:rFonts w:ascii="Futura Lt BT" w:hAnsi="Futura Lt BT"/>
        </w:rPr>
      </w:pPr>
    </w:p>
    <w:tbl>
      <w:tblPr>
        <w:tblW w:w="9540" w:type="dxa"/>
        <w:tblInd w:w="-72" w:type="dxa"/>
        <w:tblBorders>
          <w:top w:val="single" w:sz="12" w:space="0" w:color="auto"/>
          <w:left w:val="single" w:sz="2" w:space="0" w:color="auto"/>
          <w:bottom w:val="single" w:sz="12" w:space="0" w:color="auto"/>
          <w:right w:val="single" w:sz="2" w:space="0" w:color="auto"/>
          <w:insideH w:val="single" w:sz="12" w:space="0" w:color="auto"/>
          <w:insideV w:val="single" w:sz="12" w:space="0" w:color="auto"/>
        </w:tblBorders>
        <w:tblLayout w:type="fixed"/>
        <w:tblLook w:val="0000" w:firstRow="0" w:lastRow="0" w:firstColumn="0" w:lastColumn="0" w:noHBand="0" w:noVBand="0"/>
      </w:tblPr>
      <w:tblGrid>
        <w:gridCol w:w="9540"/>
      </w:tblGrid>
      <w:tr w:rsidR="00CB033C" w:rsidRPr="00FD7CDA" w14:paraId="1BD5A329" w14:textId="77777777" w:rsidTr="00FE03E1">
        <w:tc>
          <w:tcPr>
            <w:tcW w:w="9540" w:type="dxa"/>
            <w:tcBorders>
              <w:left w:val="single" w:sz="12" w:space="0" w:color="auto"/>
              <w:bottom w:val="single" w:sz="12" w:space="0" w:color="auto"/>
              <w:right w:val="single" w:sz="12" w:space="0" w:color="auto"/>
            </w:tcBorders>
            <w:shd w:val="clear" w:color="auto" w:fill="B6DB85"/>
          </w:tcPr>
          <w:p w14:paraId="20489700" w14:textId="77777777" w:rsidR="00CB033C" w:rsidRPr="00935B1B" w:rsidRDefault="00143F8B" w:rsidP="00543A19">
            <w:pPr>
              <w:numPr>
                <w:ilvl w:val="0"/>
                <w:numId w:val="5"/>
              </w:numPr>
              <w:spacing w:before="60" w:after="60"/>
              <w:ind w:right="907"/>
              <w:rPr>
                <w:rFonts w:ascii="Calibri" w:hAnsi="Calibri" w:cs="Arial"/>
                <w:b/>
              </w:rPr>
            </w:pPr>
            <w:r w:rsidRPr="00935B1B">
              <w:rPr>
                <w:rFonts w:ascii="Calibri" w:hAnsi="Calibri" w:cs="Arial"/>
                <w:b/>
                <w:sz w:val="22"/>
              </w:rPr>
              <w:t>BACKGROUND</w:t>
            </w:r>
          </w:p>
        </w:tc>
      </w:tr>
      <w:tr w:rsidR="00143F8B" w:rsidRPr="00FD7CDA" w14:paraId="6DA1A67C" w14:textId="77777777" w:rsidTr="00143F8B">
        <w:tc>
          <w:tcPr>
            <w:tcW w:w="9540" w:type="dxa"/>
            <w:tcBorders>
              <w:top w:val="single" w:sz="2" w:space="0" w:color="auto"/>
              <w:bottom w:val="single" w:sz="2" w:space="0" w:color="auto"/>
            </w:tcBorders>
          </w:tcPr>
          <w:p w14:paraId="6DE10C4C" w14:textId="77777777" w:rsidR="00154857" w:rsidRPr="00154857" w:rsidRDefault="005B1851" w:rsidP="00154857">
            <w:pPr>
              <w:widowControl w:val="0"/>
              <w:spacing w:after="120"/>
              <w:rPr>
                <w:rFonts w:ascii="Calibri" w:hAnsi="Calibri"/>
                <w:szCs w:val="28"/>
              </w:rPr>
            </w:pPr>
            <w:r>
              <w:rPr>
                <w:rFonts w:ascii="Calibri" w:hAnsi="Calibri"/>
                <w:sz w:val="22"/>
                <w:szCs w:val="28"/>
              </w:rPr>
              <w:t xml:space="preserve">Quality Improvement (QI) is a </w:t>
            </w:r>
            <w:r w:rsidR="00EB367A">
              <w:rPr>
                <w:rFonts w:ascii="Calibri" w:hAnsi="Calibri"/>
                <w:sz w:val="22"/>
                <w:szCs w:val="28"/>
              </w:rPr>
              <w:t>proven, effective way to enhance</w:t>
            </w:r>
            <w:r>
              <w:rPr>
                <w:rFonts w:ascii="Calibri" w:hAnsi="Calibri"/>
                <w:sz w:val="22"/>
                <w:szCs w:val="28"/>
              </w:rPr>
              <w:t xml:space="preserve"> care </w:t>
            </w:r>
            <w:r w:rsidR="00BE3026">
              <w:rPr>
                <w:rFonts w:ascii="Calibri" w:hAnsi="Calibri"/>
                <w:sz w:val="22"/>
                <w:szCs w:val="28"/>
              </w:rPr>
              <w:t xml:space="preserve">and safety </w:t>
            </w:r>
            <w:r>
              <w:rPr>
                <w:rFonts w:ascii="Calibri" w:hAnsi="Calibri"/>
                <w:sz w:val="22"/>
                <w:szCs w:val="28"/>
              </w:rPr>
              <w:t>for patients, residents and clients</w:t>
            </w:r>
            <w:r w:rsidR="002164C1">
              <w:rPr>
                <w:rFonts w:ascii="Calibri" w:hAnsi="Calibri"/>
                <w:sz w:val="22"/>
                <w:szCs w:val="28"/>
              </w:rPr>
              <w:t xml:space="preserve">. In healthcare, there are always opportunities to optimize, streamline, develop and test processes. QI is a continuous process and an integral part of everyone’s work, regardless of role or position within an organization </w:t>
            </w:r>
            <w:r w:rsidR="002164C1" w:rsidRPr="00BF0299">
              <w:rPr>
                <w:rFonts w:ascii="Calibri" w:hAnsi="Calibri"/>
                <w:sz w:val="18"/>
                <w:szCs w:val="18"/>
              </w:rPr>
              <w:t>(Health Quality Ontari</w:t>
            </w:r>
            <w:r w:rsidR="00EB367A" w:rsidRPr="00BF0299">
              <w:rPr>
                <w:rFonts w:ascii="Calibri" w:hAnsi="Calibri"/>
                <w:sz w:val="18"/>
                <w:szCs w:val="18"/>
              </w:rPr>
              <w:t>o, 2020</w:t>
            </w:r>
            <w:r w:rsidR="00154857" w:rsidRPr="00BF0299">
              <w:rPr>
                <w:rFonts w:ascii="Calibri" w:hAnsi="Calibri"/>
                <w:sz w:val="18"/>
                <w:szCs w:val="18"/>
              </w:rPr>
              <w:t>; Institute for Healthcare Improvement, 2020</w:t>
            </w:r>
            <w:r w:rsidR="002164C1" w:rsidRPr="00BF0299">
              <w:rPr>
                <w:rFonts w:ascii="Calibri" w:hAnsi="Calibri"/>
                <w:sz w:val="18"/>
                <w:szCs w:val="18"/>
              </w:rPr>
              <w:t xml:space="preserve">). </w:t>
            </w:r>
          </w:p>
        </w:tc>
      </w:tr>
    </w:tbl>
    <w:p w14:paraId="6D7CCC05" w14:textId="77777777" w:rsidR="0038090A" w:rsidRDefault="0038090A"/>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F70C56" w:rsidRPr="00935B1B" w14:paraId="4427DFF7" w14:textId="77777777" w:rsidTr="00FE03E1">
        <w:tc>
          <w:tcPr>
            <w:tcW w:w="9540" w:type="dxa"/>
            <w:tcBorders>
              <w:top w:val="single" w:sz="12" w:space="0" w:color="auto"/>
              <w:left w:val="single" w:sz="12" w:space="0" w:color="auto"/>
              <w:bottom w:val="single" w:sz="12" w:space="0" w:color="auto"/>
              <w:right w:val="single" w:sz="12" w:space="0" w:color="auto"/>
            </w:tcBorders>
            <w:shd w:val="clear" w:color="auto" w:fill="B6DB85"/>
          </w:tcPr>
          <w:p w14:paraId="67ABC816" w14:textId="77777777" w:rsidR="00F70C56" w:rsidRPr="00935B1B" w:rsidRDefault="00143F8B" w:rsidP="00543A19">
            <w:pPr>
              <w:numPr>
                <w:ilvl w:val="0"/>
                <w:numId w:val="5"/>
              </w:numPr>
              <w:spacing w:before="60" w:after="60"/>
              <w:ind w:right="907"/>
              <w:rPr>
                <w:rFonts w:ascii="Calibri" w:hAnsi="Calibri" w:cs="Arial"/>
                <w:b/>
                <w:sz w:val="22"/>
                <w:szCs w:val="22"/>
              </w:rPr>
            </w:pPr>
            <w:r w:rsidRPr="00935B1B">
              <w:rPr>
                <w:rFonts w:ascii="Calibri" w:hAnsi="Calibri" w:cs="Arial"/>
                <w:b/>
                <w:sz w:val="22"/>
                <w:szCs w:val="22"/>
              </w:rPr>
              <w:t>PURPOSE</w:t>
            </w:r>
          </w:p>
        </w:tc>
      </w:tr>
      <w:tr w:rsidR="00F70C56" w:rsidRPr="00935B1B" w14:paraId="358683A7" w14:textId="77777777" w:rsidTr="0039147A">
        <w:tc>
          <w:tcPr>
            <w:tcW w:w="9540" w:type="dxa"/>
            <w:tcBorders>
              <w:top w:val="single" w:sz="12" w:space="0" w:color="auto"/>
              <w:left w:val="single" w:sz="4" w:space="0" w:color="auto"/>
              <w:bottom w:val="single" w:sz="4" w:space="0" w:color="auto"/>
              <w:right w:val="single" w:sz="4" w:space="0" w:color="auto"/>
            </w:tcBorders>
          </w:tcPr>
          <w:p w14:paraId="48C7D6C1" w14:textId="6F19F33B" w:rsidR="009F6A14" w:rsidRPr="00CD231B" w:rsidRDefault="00800C94" w:rsidP="00B449DF">
            <w:pPr>
              <w:spacing w:after="120"/>
              <w:rPr>
                <w:rFonts w:ascii="Calibri" w:hAnsi="Calibri"/>
                <w:sz w:val="22"/>
                <w:szCs w:val="22"/>
                <w:u w:val="single"/>
              </w:rPr>
            </w:pPr>
            <w:r w:rsidRPr="00CD231B">
              <w:rPr>
                <w:rFonts w:ascii="Calibri" w:hAnsi="Calibri"/>
                <w:sz w:val="22"/>
                <w:szCs w:val="22"/>
              </w:rPr>
              <w:t xml:space="preserve">The </w:t>
            </w:r>
            <w:r w:rsidRPr="00411710">
              <w:rPr>
                <w:rFonts w:ascii="Calibri" w:hAnsi="Calibri"/>
                <w:sz w:val="22"/>
                <w:szCs w:val="22"/>
                <w:highlight w:val="lightGray"/>
              </w:rPr>
              <w:t>Program/Service</w:t>
            </w:r>
            <w:r w:rsidRPr="00CD231B">
              <w:rPr>
                <w:rFonts w:ascii="Calibri" w:hAnsi="Calibri"/>
                <w:sz w:val="22"/>
                <w:szCs w:val="22"/>
              </w:rPr>
              <w:t xml:space="preserve"> Quality Improvement Team (QIT) is a standing committee of the</w:t>
            </w:r>
            <w:r w:rsidR="00A6521B">
              <w:rPr>
                <w:rFonts w:ascii="Calibri" w:hAnsi="Calibri"/>
                <w:sz w:val="22"/>
                <w:szCs w:val="22"/>
              </w:rPr>
              <w:t xml:space="preserve"> Health PEI </w:t>
            </w:r>
            <w:r w:rsidR="00F30D85">
              <w:rPr>
                <w:rFonts w:ascii="Calibri" w:hAnsi="Calibri"/>
                <w:sz w:val="22"/>
                <w:szCs w:val="22"/>
              </w:rPr>
              <w:t xml:space="preserve">Leadership </w:t>
            </w:r>
            <w:r w:rsidR="00A6521B">
              <w:rPr>
                <w:rFonts w:ascii="Calibri" w:hAnsi="Calibri"/>
                <w:sz w:val="22"/>
                <w:szCs w:val="22"/>
              </w:rPr>
              <w:t xml:space="preserve">Quality </w:t>
            </w:r>
            <w:r w:rsidR="00F30D85">
              <w:rPr>
                <w:rFonts w:ascii="Calibri" w:hAnsi="Calibri"/>
                <w:sz w:val="22"/>
                <w:szCs w:val="22"/>
              </w:rPr>
              <w:t xml:space="preserve">Improvement Team. </w:t>
            </w:r>
            <w:r w:rsidR="00A6521B">
              <w:rPr>
                <w:rFonts w:ascii="Calibri" w:hAnsi="Calibri"/>
                <w:sz w:val="22"/>
                <w:szCs w:val="22"/>
              </w:rPr>
              <w:t xml:space="preserve">QITs </w:t>
            </w:r>
            <w:r w:rsidRPr="00CD231B">
              <w:rPr>
                <w:rFonts w:ascii="Calibri" w:hAnsi="Calibri"/>
                <w:sz w:val="22"/>
                <w:szCs w:val="22"/>
              </w:rPr>
              <w:t>are responsible for identifying areas for improvement, measuring and monitoring performance, and making</w:t>
            </w:r>
            <w:r w:rsidR="00686F95" w:rsidRPr="00CD231B">
              <w:rPr>
                <w:rFonts w:ascii="Calibri" w:hAnsi="Calibri"/>
                <w:sz w:val="22"/>
                <w:szCs w:val="22"/>
              </w:rPr>
              <w:t xml:space="preserve"> and implementing</w:t>
            </w:r>
            <w:r w:rsidRPr="00CD231B">
              <w:rPr>
                <w:rFonts w:ascii="Calibri" w:hAnsi="Calibri"/>
                <w:sz w:val="22"/>
                <w:szCs w:val="22"/>
              </w:rPr>
              <w:t xml:space="preserve"> recommendations on matters related to continuous quality</w:t>
            </w:r>
            <w:r w:rsidR="00A6521B">
              <w:rPr>
                <w:rFonts w:ascii="Calibri" w:hAnsi="Calibri"/>
                <w:sz w:val="22"/>
                <w:szCs w:val="22"/>
              </w:rPr>
              <w:t xml:space="preserve"> improvement, so that patients/clients/</w:t>
            </w:r>
            <w:r w:rsidRPr="00CD231B">
              <w:rPr>
                <w:rFonts w:ascii="Calibri" w:hAnsi="Calibri"/>
                <w:sz w:val="22"/>
                <w:szCs w:val="22"/>
              </w:rPr>
              <w:t>residents and families receive quality</w:t>
            </w:r>
            <w:r w:rsidR="002915AC" w:rsidRPr="00CD231B">
              <w:rPr>
                <w:rFonts w:ascii="Calibri" w:hAnsi="Calibri"/>
                <w:sz w:val="22"/>
                <w:szCs w:val="22"/>
              </w:rPr>
              <w:t>, safe</w:t>
            </w:r>
            <w:r w:rsidRPr="00CD231B">
              <w:rPr>
                <w:rFonts w:ascii="Calibri" w:hAnsi="Calibri"/>
                <w:sz w:val="22"/>
                <w:szCs w:val="22"/>
              </w:rPr>
              <w:t xml:space="preserve"> care.</w:t>
            </w:r>
          </w:p>
        </w:tc>
      </w:tr>
    </w:tbl>
    <w:p w14:paraId="047579D5" w14:textId="77777777" w:rsidR="0038090A" w:rsidRPr="00935B1B" w:rsidRDefault="0038090A" w:rsidP="00571F71">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6D0ABE" w:rsidRPr="00935B1B" w14:paraId="1DCF2E8F" w14:textId="77777777" w:rsidTr="00FE03E1">
        <w:tc>
          <w:tcPr>
            <w:tcW w:w="9540" w:type="dxa"/>
            <w:tcBorders>
              <w:top w:val="single" w:sz="12" w:space="0" w:color="auto"/>
              <w:left w:val="single" w:sz="12" w:space="0" w:color="auto"/>
              <w:bottom w:val="single" w:sz="12" w:space="0" w:color="auto"/>
              <w:right w:val="single" w:sz="12" w:space="0" w:color="auto"/>
            </w:tcBorders>
            <w:shd w:val="clear" w:color="auto" w:fill="B6DB85"/>
          </w:tcPr>
          <w:p w14:paraId="29CFA3E4" w14:textId="77777777" w:rsidR="006D0ABE" w:rsidRPr="00935B1B" w:rsidRDefault="00143F8B" w:rsidP="00543A19">
            <w:pPr>
              <w:numPr>
                <w:ilvl w:val="0"/>
                <w:numId w:val="5"/>
              </w:numPr>
              <w:spacing w:before="60" w:after="60"/>
              <w:ind w:right="907"/>
              <w:rPr>
                <w:rFonts w:ascii="Calibri" w:hAnsi="Calibri" w:cs="Arial"/>
                <w:b/>
                <w:sz w:val="22"/>
                <w:szCs w:val="22"/>
              </w:rPr>
            </w:pPr>
            <w:r w:rsidRPr="00935B1B">
              <w:rPr>
                <w:rFonts w:ascii="Calibri" w:hAnsi="Calibri" w:cs="Arial"/>
                <w:b/>
                <w:sz w:val="22"/>
                <w:szCs w:val="22"/>
              </w:rPr>
              <w:t>RESPONSIBILITIES</w:t>
            </w:r>
          </w:p>
        </w:tc>
      </w:tr>
      <w:tr w:rsidR="007E586D" w:rsidRPr="00935B1B" w14:paraId="456005F5" w14:textId="77777777" w:rsidTr="0039147A">
        <w:tc>
          <w:tcPr>
            <w:tcW w:w="9540" w:type="dxa"/>
            <w:tcBorders>
              <w:top w:val="single" w:sz="12" w:space="0" w:color="auto"/>
              <w:left w:val="single" w:sz="4" w:space="0" w:color="auto"/>
              <w:bottom w:val="single" w:sz="4" w:space="0" w:color="auto"/>
              <w:right w:val="single" w:sz="4" w:space="0" w:color="auto"/>
            </w:tcBorders>
          </w:tcPr>
          <w:p w14:paraId="3039D76D" w14:textId="77777777" w:rsidR="00800C94" w:rsidRPr="00935B1B" w:rsidRDefault="00800C94" w:rsidP="00800C94">
            <w:pPr>
              <w:widowControl w:val="0"/>
              <w:numPr>
                <w:ilvl w:val="0"/>
                <w:numId w:val="14"/>
              </w:numPr>
              <w:rPr>
                <w:rFonts w:ascii="Calibri" w:hAnsi="Calibri"/>
                <w:sz w:val="22"/>
                <w:szCs w:val="22"/>
              </w:rPr>
            </w:pPr>
            <w:r w:rsidRPr="00935B1B">
              <w:rPr>
                <w:rFonts w:ascii="Calibri" w:hAnsi="Calibri"/>
                <w:sz w:val="22"/>
                <w:szCs w:val="22"/>
              </w:rPr>
              <w:fldChar w:fldCharType="begin"/>
            </w:r>
            <w:r w:rsidRPr="00935B1B">
              <w:rPr>
                <w:rFonts w:ascii="Calibri" w:hAnsi="Calibri"/>
                <w:sz w:val="22"/>
                <w:szCs w:val="22"/>
              </w:rPr>
              <w:instrText xml:space="preserve"> SEQ CHAPTER \h \r 1</w:instrText>
            </w:r>
            <w:r w:rsidRPr="00935B1B">
              <w:rPr>
                <w:rFonts w:ascii="Calibri" w:hAnsi="Calibri"/>
                <w:sz w:val="22"/>
                <w:szCs w:val="22"/>
              </w:rPr>
              <w:fldChar w:fldCharType="end"/>
            </w:r>
            <w:r w:rsidRPr="00935B1B">
              <w:rPr>
                <w:rFonts w:ascii="Calibri" w:hAnsi="Calibri"/>
                <w:sz w:val="22"/>
                <w:szCs w:val="22"/>
              </w:rPr>
              <w:t>Lead processes to enhance quality and standard of care by meeting and main</w:t>
            </w:r>
            <w:r w:rsidR="00FA720B">
              <w:rPr>
                <w:rFonts w:ascii="Calibri" w:hAnsi="Calibri"/>
                <w:sz w:val="22"/>
                <w:szCs w:val="22"/>
              </w:rPr>
              <w:t>taining Accreditation Canada and other</w:t>
            </w:r>
            <w:r w:rsidR="00326D1E">
              <w:rPr>
                <w:rFonts w:ascii="Calibri" w:hAnsi="Calibri"/>
                <w:sz w:val="22"/>
                <w:szCs w:val="22"/>
              </w:rPr>
              <w:t xml:space="preserve"> </w:t>
            </w:r>
            <w:r w:rsidR="00FA720B">
              <w:rPr>
                <w:rFonts w:ascii="Calibri" w:hAnsi="Calibri"/>
                <w:sz w:val="22"/>
                <w:szCs w:val="22"/>
              </w:rPr>
              <w:t>national</w:t>
            </w:r>
            <w:r w:rsidR="00326D1E">
              <w:rPr>
                <w:rFonts w:ascii="Calibri" w:hAnsi="Calibri"/>
                <w:sz w:val="22"/>
                <w:szCs w:val="22"/>
              </w:rPr>
              <w:t xml:space="preserve">, </w:t>
            </w:r>
            <w:r w:rsidRPr="00935B1B">
              <w:rPr>
                <w:rFonts w:ascii="Calibri" w:hAnsi="Calibri"/>
                <w:sz w:val="22"/>
                <w:szCs w:val="22"/>
              </w:rPr>
              <w:t>professional and legislated standards</w:t>
            </w:r>
            <w:r w:rsidR="0058745C">
              <w:rPr>
                <w:rFonts w:ascii="Calibri" w:hAnsi="Calibri"/>
                <w:sz w:val="22"/>
                <w:szCs w:val="22"/>
              </w:rPr>
              <w:t>.</w:t>
            </w:r>
          </w:p>
          <w:p w14:paraId="360A4245" w14:textId="77777777" w:rsidR="00800C94" w:rsidRPr="00935B1B" w:rsidRDefault="00800C94" w:rsidP="00800C94">
            <w:pPr>
              <w:numPr>
                <w:ilvl w:val="0"/>
                <w:numId w:val="14"/>
              </w:numPr>
              <w:rPr>
                <w:rFonts w:ascii="Calibri" w:hAnsi="Calibri"/>
                <w:sz w:val="22"/>
                <w:szCs w:val="22"/>
              </w:rPr>
            </w:pPr>
            <w:r w:rsidRPr="00935B1B">
              <w:rPr>
                <w:rFonts w:ascii="Calibri" w:hAnsi="Calibri"/>
                <w:sz w:val="22"/>
                <w:szCs w:val="22"/>
              </w:rPr>
              <w:t>Identify quality improvement (</w:t>
            </w:r>
            <w:r w:rsidR="00CD231B">
              <w:rPr>
                <w:rFonts w:ascii="Calibri" w:hAnsi="Calibri"/>
                <w:sz w:val="22"/>
                <w:szCs w:val="22"/>
              </w:rPr>
              <w:t>QI) initiatives pertinent to</w:t>
            </w:r>
            <w:r w:rsidRPr="00935B1B">
              <w:rPr>
                <w:rFonts w:ascii="Calibri" w:hAnsi="Calibri"/>
                <w:sz w:val="22"/>
                <w:szCs w:val="22"/>
              </w:rPr>
              <w:t xml:space="preserve"> </w:t>
            </w:r>
            <w:r w:rsidRPr="00411710">
              <w:rPr>
                <w:rFonts w:ascii="Calibri" w:hAnsi="Calibri"/>
                <w:sz w:val="22"/>
                <w:szCs w:val="22"/>
                <w:highlight w:val="lightGray"/>
              </w:rPr>
              <w:t>DEPARTMENT/UNIT/PROGRAM</w:t>
            </w:r>
            <w:r w:rsidR="000B5D0E">
              <w:rPr>
                <w:rFonts w:ascii="Calibri" w:hAnsi="Calibri"/>
                <w:sz w:val="22"/>
                <w:szCs w:val="22"/>
              </w:rPr>
              <w:t>.</w:t>
            </w:r>
          </w:p>
          <w:p w14:paraId="429D2A75" w14:textId="00FCFB42" w:rsidR="00800C94" w:rsidRPr="00935B1B" w:rsidRDefault="00800C94" w:rsidP="00800C94">
            <w:pPr>
              <w:numPr>
                <w:ilvl w:val="0"/>
                <w:numId w:val="14"/>
              </w:numPr>
              <w:rPr>
                <w:rFonts w:ascii="Calibri" w:hAnsi="Calibri"/>
                <w:sz w:val="22"/>
                <w:szCs w:val="22"/>
              </w:rPr>
            </w:pPr>
            <w:r w:rsidRPr="00935B1B">
              <w:rPr>
                <w:rFonts w:ascii="Calibri" w:hAnsi="Calibri"/>
                <w:sz w:val="22"/>
                <w:szCs w:val="22"/>
              </w:rPr>
              <w:t>Develop work plans for the implementation of QI initiatives that are identified by the QIT or assigned to the QIT by the Lea</w:t>
            </w:r>
            <w:r w:rsidR="00963CA2">
              <w:rPr>
                <w:rFonts w:ascii="Calibri" w:hAnsi="Calibri"/>
                <w:sz w:val="22"/>
                <w:szCs w:val="22"/>
              </w:rPr>
              <w:t>dership Quality Improvement Team</w:t>
            </w:r>
            <w:r w:rsidRPr="00935B1B">
              <w:rPr>
                <w:rFonts w:ascii="Calibri" w:hAnsi="Calibri"/>
                <w:sz w:val="22"/>
                <w:szCs w:val="22"/>
              </w:rPr>
              <w:t xml:space="preserve"> or </w:t>
            </w:r>
            <w:r w:rsidR="00F30D85">
              <w:rPr>
                <w:rFonts w:ascii="Calibri" w:hAnsi="Calibri"/>
                <w:sz w:val="22"/>
                <w:szCs w:val="22"/>
              </w:rPr>
              <w:t xml:space="preserve">Health PEI’s Executive Leadership Team. </w:t>
            </w:r>
            <w:r w:rsidRPr="00935B1B">
              <w:rPr>
                <w:rFonts w:ascii="Calibri" w:hAnsi="Calibri"/>
                <w:sz w:val="22"/>
                <w:szCs w:val="22"/>
              </w:rPr>
              <w:t xml:space="preserve"> </w:t>
            </w:r>
          </w:p>
          <w:p w14:paraId="227298BB" w14:textId="77777777" w:rsidR="00800C94" w:rsidRPr="00935B1B" w:rsidRDefault="00800C94" w:rsidP="00800C94">
            <w:pPr>
              <w:numPr>
                <w:ilvl w:val="0"/>
                <w:numId w:val="14"/>
              </w:numPr>
              <w:rPr>
                <w:rFonts w:ascii="Calibri" w:hAnsi="Calibri"/>
                <w:sz w:val="22"/>
                <w:szCs w:val="22"/>
              </w:rPr>
            </w:pPr>
            <w:r w:rsidRPr="00935B1B">
              <w:rPr>
                <w:rFonts w:ascii="Calibri" w:hAnsi="Calibri"/>
                <w:sz w:val="22"/>
                <w:szCs w:val="22"/>
              </w:rPr>
              <w:t>Use a plan-do-study act (PDSA) continuous improvement model or other QI tools to guide QI initiatives.</w:t>
            </w:r>
          </w:p>
          <w:p w14:paraId="215A09B0" w14:textId="77777777" w:rsidR="00800C94" w:rsidRPr="00935B1B" w:rsidRDefault="00800C94" w:rsidP="00800C94">
            <w:pPr>
              <w:numPr>
                <w:ilvl w:val="0"/>
                <w:numId w:val="14"/>
              </w:numPr>
              <w:rPr>
                <w:rFonts w:ascii="Calibri" w:hAnsi="Calibri"/>
                <w:sz w:val="22"/>
                <w:szCs w:val="22"/>
              </w:rPr>
            </w:pPr>
            <w:r w:rsidRPr="00935B1B">
              <w:rPr>
                <w:rFonts w:ascii="Calibri" w:hAnsi="Calibri"/>
                <w:sz w:val="22"/>
                <w:szCs w:val="22"/>
              </w:rPr>
              <w:t xml:space="preserve">Participate in the development and monitoring of indicators to </w:t>
            </w:r>
            <w:r w:rsidR="00333BC6" w:rsidRPr="00935B1B">
              <w:rPr>
                <w:rFonts w:ascii="Calibri" w:hAnsi="Calibri"/>
                <w:sz w:val="22"/>
                <w:szCs w:val="22"/>
              </w:rPr>
              <w:t>examine</w:t>
            </w:r>
            <w:r w:rsidRPr="00935B1B">
              <w:rPr>
                <w:rFonts w:ascii="Calibri" w:hAnsi="Calibri"/>
                <w:sz w:val="22"/>
                <w:szCs w:val="22"/>
              </w:rPr>
              <w:t xml:space="preserve"> quality within the organization at a program level. Indicators can be from a variety of sources including:</w:t>
            </w:r>
          </w:p>
          <w:p w14:paraId="163270EB" w14:textId="77777777" w:rsidR="00800C94" w:rsidRPr="00935B1B" w:rsidRDefault="00800C94" w:rsidP="00800C94">
            <w:pPr>
              <w:numPr>
                <w:ilvl w:val="1"/>
                <w:numId w:val="14"/>
              </w:numPr>
              <w:rPr>
                <w:rFonts w:ascii="Calibri" w:hAnsi="Calibri"/>
                <w:sz w:val="22"/>
                <w:szCs w:val="22"/>
              </w:rPr>
            </w:pPr>
            <w:r w:rsidRPr="00935B1B">
              <w:rPr>
                <w:rFonts w:ascii="Calibri" w:hAnsi="Calibri"/>
                <w:sz w:val="22"/>
                <w:szCs w:val="22"/>
              </w:rPr>
              <w:t>Canadian Institute for Health Information (CIHI)</w:t>
            </w:r>
          </w:p>
          <w:p w14:paraId="2822A1E4" w14:textId="77777777" w:rsidR="00800C94" w:rsidRPr="00935B1B" w:rsidRDefault="00800C94" w:rsidP="00800C94">
            <w:pPr>
              <w:numPr>
                <w:ilvl w:val="1"/>
                <w:numId w:val="14"/>
              </w:numPr>
              <w:rPr>
                <w:rFonts w:ascii="Calibri" w:hAnsi="Calibri"/>
                <w:sz w:val="22"/>
                <w:szCs w:val="22"/>
              </w:rPr>
            </w:pPr>
            <w:r w:rsidRPr="00935B1B">
              <w:rPr>
                <w:rFonts w:ascii="Calibri" w:hAnsi="Calibri"/>
                <w:sz w:val="22"/>
                <w:szCs w:val="22"/>
              </w:rPr>
              <w:t>Required Organizational Practices (ROPs)</w:t>
            </w:r>
          </w:p>
          <w:p w14:paraId="53A97C59" w14:textId="170B6786" w:rsidR="00800C94" w:rsidRDefault="00800C94" w:rsidP="00800C94">
            <w:pPr>
              <w:numPr>
                <w:ilvl w:val="1"/>
                <w:numId w:val="14"/>
              </w:numPr>
              <w:rPr>
                <w:rFonts w:ascii="Calibri" w:hAnsi="Calibri"/>
                <w:sz w:val="22"/>
                <w:szCs w:val="22"/>
              </w:rPr>
            </w:pPr>
            <w:r w:rsidRPr="00935B1B">
              <w:rPr>
                <w:rFonts w:ascii="Calibri" w:hAnsi="Calibri"/>
                <w:sz w:val="22"/>
                <w:szCs w:val="22"/>
              </w:rPr>
              <w:t>P</w:t>
            </w:r>
            <w:r w:rsidR="000B5D0E">
              <w:rPr>
                <w:rFonts w:ascii="Calibri" w:hAnsi="Calibri"/>
                <w:sz w:val="22"/>
                <w:szCs w:val="22"/>
              </w:rPr>
              <w:t>rovincial Safety Management System (P</w:t>
            </w:r>
            <w:r w:rsidRPr="00935B1B">
              <w:rPr>
                <w:rFonts w:ascii="Calibri" w:hAnsi="Calibri"/>
                <w:sz w:val="22"/>
                <w:szCs w:val="22"/>
              </w:rPr>
              <w:t>SMS</w:t>
            </w:r>
            <w:r w:rsidR="000B5D0E">
              <w:rPr>
                <w:rFonts w:ascii="Calibri" w:hAnsi="Calibri"/>
                <w:sz w:val="22"/>
                <w:szCs w:val="22"/>
              </w:rPr>
              <w:t>)</w:t>
            </w:r>
            <w:r w:rsidRPr="00935B1B">
              <w:rPr>
                <w:rFonts w:ascii="Calibri" w:hAnsi="Calibri"/>
                <w:sz w:val="22"/>
                <w:szCs w:val="22"/>
              </w:rPr>
              <w:t xml:space="preserve"> trending reports or other risk reports/data</w:t>
            </w:r>
          </w:p>
          <w:p w14:paraId="2B8F4896" w14:textId="3B090F45" w:rsidR="00BD1C91" w:rsidRPr="00F30D85" w:rsidRDefault="00BD1C91" w:rsidP="00800C94">
            <w:pPr>
              <w:numPr>
                <w:ilvl w:val="1"/>
                <w:numId w:val="14"/>
              </w:numPr>
              <w:rPr>
                <w:rFonts w:ascii="Calibri" w:hAnsi="Calibri"/>
                <w:sz w:val="22"/>
                <w:szCs w:val="22"/>
              </w:rPr>
            </w:pPr>
            <w:r w:rsidRPr="00F30D85">
              <w:rPr>
                <w:rFonts w:ascii="Calibri" w:hAnsi="Calibri"/>
                <w:sz w:val="22"/>
                <w:szCs w:val="22"/>
              </w:rPr>
              <w:t>current Health PEI Strategic Plan and Strategic Performance Indicators</w:t>
            </w:r>
          </w:p>
          <w:p w14:paraId="281437FA" w14:textId="72848315" w:rsidR="00800C94" w:rsidRPr="00935B1B" w:rsidRDefault="00333BC6" w:rsidP="00800C94">
            <w:pPr>
              <w:numPr>
                <w:ilvl w:val="1"/>
                <w:numId w:val="14"/>
              </w:numPr>
              <w:rPr>
                <w:rFonts w:ascii="Calibri" w:hAnsi="Calibri"/>
                <w:sz w:val="22"/>
                <w:szCs w:val="22"/>
              </w:rPr>
            </w:pPr>
            <w:r>
              <w:rPr>
                <w:rFonts w:ascii="Calibri" w:hAnsi="Calibri"/>
                <w:sz w:val="22"/>
                <w:szCs w:val="22"/>
              </w:rPr>
              <w:t xml:space="preserve">Priorities </w:t>
            </w:r>
            <w:r w:rsidR="00800C94" w:rsidRPr="00935B1B">
              <w:rPr>
                <w:rFonts w:ascii="Calibri" w:hAnsi="Calibri"/>
                <w:sz w:val="22"/>
                <w:szCs w:val="22"/>
              </w:rPr>
              <w:t>as identified by Lea</w:t>
            </w:r>
            <w:r w:rsidR="00963CA2">
              <w:rPr>
                <w:rFonts w:ascii="Calibri" w:hAnsi="Calibri"/>
                <w:sz w:val="22"/>
                <w:szCs w:val="22"/>
              </w:rPr>
              <w:t>dership Quality Improvement Team</w:t>
            </w:r>
            <w:r w:rsidR="00800C94" w:rsidRPr="00935B1B">
              <w:rPr>
                <w:rFonts w:ascii="Calibri" w:hAnsi="Calibri"/>
                <w:sz w:val="22"/>
                <w:szCs w:val="22"/>
              </w:rPr>
              <w:t xml:space="preserve"> or</w:t>
            </w:r>
            <w:r w:rsidR="00F30D85">
              <w:rPr>
                <w:rFonts w:ascii="Calibri" w:hAnsi="Calibri"/>
                <w:sz w:val="22"/>
                <w:szCs w:val="22"/>
              </w:rPr>
              <w:t xml:space="preserve"> Health PEI’s</w:t>
            </w:r>
            <w:r w:rsidR="00800C94" w:rsidRPr="00935B1B">
              <w:rPr>
                <w:rFonts w:ascii="Calibri" w:hAnsi="Calibri"/>
                <w:sz w:val="22"/>
                <w:szCs w:val="22"/>
              </w:rPr>
              <w:t xml:space="preserve"> </w:t>
            </w:r>
            <w:r w:rsidR="00F30D85">
              <w:rPr>
                <w:rFonts w:ascii="Calibri" w:hAnsi="Calibri"/>
                <w:sz w:val="22"/>
                <w:szCs w:val="22"/>
              </w:rPr>
              <w:t>Executive Leadership Team.</w:t>
            </w:r>
          </w:p>
          <w:p w14:paraId="2AB43CE6" w14:textId="77777777" w:rsidR="00800C94" w:rsidRPr="00935B1B" w:rsidRDefault="00800C94" w:rsidP="00800C94">
            <w:pPr>
              <w:numPr>
                <w:ilvl w:val="0"/>
                <w:numId w:val="14"/>
              </w:numPr>
              <w:rPr>
                <w:rFonts w:ascii="Calibri" w:hAnsi="Calibri"/>
                <w:sz w:val="22"/>
                <w:szCs w:val="22"/>
              </w:rPr>
            </w:pPr>
            <w:r w:rsidRPr="00935B1B">
              <w:rPr>
                <w:rFonts w:ascii="Calibri" w:hAnsi="Calibri"/>
                <w:sz w:val="22"/>
                <w:szCs w:val="22"/>
              </w:rPr>
              <w:t>Using the public facing department/program/unit Quality Board to share QIT meeting minutes and progress on QI initiatives, performance indicator results</w:t>
            </w:r>
            <w:r w:rsidR="00831EE7" w:rsidRPr="00935B1B">
              <w:rPr>
                <w:rFonts w:ascii="Calibri" w:hAnsi="Calibri"/>
                <w:sz w:val="22"/>
                <w:szCs w:val="22"/>
              </w:rPr>
              <w:t xml:space="preserve"> and other QIT work. </w:t>
            </w:r>
          </w:p>
          <w:p w14:paraId="5F911D8B" w14:textId="77777777" w:rsidR="007E586D" w:rsidRDefault="00800C94" w:rsidP="00831EE7">
            <w:pPr>
              <w:numPr>
                <w:ilvl w:val="0"/>
                <w:numId w:val="14"/>
              </w:numPr>
              <w:rPr>
                <w:rFonts w:ascii="Calibri" w:hAnsi="Calibri"/>
                <w:sz w:val="22"/>
                <w:szCs w:val="22"/>
              </w:rPr>
            </w:pPr>
            <w:r w:rsidRPr="00935B1B">
              <w:rPr>
                <w:rFonts w:ascii="Calibri" w:hAnsi="Calibri"/>
                <w:sz w:val="22"/>
                <w:szCs w:val="22"/>
              </w:rPr>
              <w:t>Identify and monitor risk issues</w:t>
            </w:r>
            <w:r w:rsidR="00831EE7" w:rsidRPr="00935B1B">
              <w:rPr>
                <w:rFonts w:ascii="Calibri" w:hAnsi="Calibri"/>
                <w:sz w:val="22"/>
                <w:szCs w:val="22"/>
              </w:rPr>
              <w:t xml:space="preserve"> (incident reporting, </w:t>
            </w:r>
            <w:r w:rsidR="00671B44">
              <w:rPr>
                <w:rFonts w:ascii="Calibri" w:hAnsi="Calibri"/>
                <w:sz w:val="22"/>
                <w:szCs w:val="22"/>
              </w:rPr>
              <w:t>client</w:t>
            </w:r>
            <w:r w:rsidR="00831EE7" w:rsidRPr="00935B1B">
              <w:rPr>
                <w:rFonts w:ascii="Calibri" w:hAnsi="Calibri"/>
                <w:sz w:val="22"/>
                <w:szCs w:val="22"/>
              </w:rPr>
              <w:t xml:space="preserve"> feedback)</w:t>
            </w:r>
            <w:r w:rsidR="001D1094">
              <w:rPr>
                <w:rFonts w:ascii="Calibri" w:hAnsi="Calibri"/>
                <w:sz w:val="22"/>
                <w:szCs w:val="22"/>
              </w:rPr>
              <w:t>.</w:t>
            </w:r>
          </w:p>
          <w:p w14:paraId="5D273D1A" w14:textId="77777777" w:rsidR="00154857" w:rsidRPr="00935B1B" w:rsidRDefault="00154857" w:rsidP="00154857">
            <w:pPr>
              <w:rPr>
                <w:rFonts w:ascii="Calibri" w:hAnsi="Calibri"/>
                <w:sz w:val="22"/>
                <w:szCs w:val="22"/>
              </w:rPr>
            </w:pPr>
          </w:p>
        </w:tc>
      </w:tr>
    </w:tbl>
    <w:p w14:paraId="0FD156FB" w14:textId="77777777" w:rsidR="0038090A" w:rsidRDefault="0038090A" w:rsidP="006D0ABE">
      <w:pPr>
        <w:rPr>
          <w:rFonts w:ascii="Calibri" w:hAnsi="Calibri" w:cs="Arial"/>
          <w:sz w:val="22"/>
          <w:szCs w:val="22"/>
        </w:rPr>
      </w:pPr>
    </w:p>
    <w:p w14:paraId="6D029FE4" w14:textId="77777777" w:rsidR="006926CE" w:rsidRDefault="006926CE" w:rsidP="006D0ABE">
      <w:pPr>
        <w:rPr>
          <w:rFonts w:ascii="Calibri" w:hAnsi="Calibri" w:cs="Arial"/>
          <w:sz w:val="22"/>
          <w:szCs w:val="22"/>
        </w:rPr>
      </w:pPr>
    </w:p>
    <w:p w14:paraId="18BCDD53" w14:textId="77777777" w:rsidR="006926CE" w:rsidRDefault="006926CE" w:rsidP="006D0ABE">
      <w:pPr>
        <w:rPr>
          <w:rFonts w:ascii="Calibri" w:hAnsi="Calibri" w:cs="Arial"/>
          <w:sz w:val="22"/>
          <w:szCs w:val="22"/>
        </w:rPr>
      </w:pPr>
    </w:p>
    <w:p w14:paraId="2083776C" w14:textId="77777777" w:rsidR="006926CE" w:rsidRDefault="006926CE" w:rsidP="006D0ABE">
      <w:pPr>
        <w:rPr>
          <w:rFonts w:ascii="Calibri" w:hAnsi="Calibri" w:cs="Arial"/>
          <w:sz w:val="22"/>
          <w:szCs w:val="22"/>
        </w:rPr>
      </w:pPr>
    </w:p>
    <w:p w14:paraId="6E891B89" w14:textId="77777777" w:rsidR="006926CE" w:rsidRPr="00935B1B" w:rsidRDefault="006926CE"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7650"/>
      </w:tblGrid>
      <w:tr w:rsidR="007E586D" w:rsidRPr="00935B1B" w14:paraId="153C4005" w14:textId="77777777" w:rsidTr="00FE03E1">
        <w:tc>
          <w:tcPr>
            <w:tcW w:w="9540" w:type="dxa"/>
            <w:gridSpan w:val="2"/>
            <w:tcBorders>
              <w:top w:val="single" w:sz="12" w:space="0" w:color="auto"/>
              <w:left w:val="single" w:sz="12" w:space="0" w:color="auto"/>
              <w:bottom w:val="single" w:sz="12" w:space="0" w:color="auto"/>
              <w:right w:val="single" w:sz="12" w:space="0" w:color="auto"/>
            </w:tcBorders>
            <w:shd w:val="clear" w:color="auto" w:fill="B6DB85"/>
          </w:tcPr>
          <w:p w14:paraId="1CF2448B" w14:textId="77777777" w:rsidR="007E586D" w:rsidRPr="00935B1B" w:rsidRDefault="00143F8B" w:rsidP="00543A19">
            <w:pPr>
              <w:numPr>
                <w:ilvl w:val="0"/>
                <w:numId w:val="5"/>
              </w:numPr>
              <w:spacing w:before="60" w:after="60"/>
              <w:ind w:right="907"/>
              <w:rPr>
                <w:rFonts w:ascii="Calibri" w:hAnsi="Calibri" w:cs="Arial"/>
                <w:b/>
                <w:sz w:val="22"/>
                <w:szCs w:val="22"/>
              </w:rPr>
            </w:pPr>
            <w:r w:rsidRPr="00935B1B">
              <w:rPr>
                <w:rFonts w:ascii="Calibri" w:hAnsi="Calibri" w:cs="Arial"/>
                <w:b/>
                <w:sz w:val="22"/>
                <w:szCs w:val="22"/>
              </w:rPr>
              <w:t>MEMBER ROLES</w:t>
            </w:r>
          </w:p>
        </w:tc>
      </w:tr>
      <w:tr w:rsidR="00302C1A" w:rsidRPr="00654B9A" w14:paraId="3A2CBBE7" w14:textId="77777777" w:rsidTr="00584ABB">
        <w:trPr>
          <w:trHeight w:val="1590"/>
        </w:trPr>
        <w:tc>
          <w:tcPr>
            <w:tcW w:w="9540" w:type="dxa"/>
            <w:gridSpan w:val="2"/>
            <w:tcBorders>
              <w:top w:val="single" w:sz="12" w:space="0" w:color="auto"/>
              <w:left w:val="single" w:sz="4" w:space="0" w:color="auto"/>
              <w:bottom w:val="single" w:sz="12" w:space="0" w:color="auto"/>
              <w:right w:val="single" w:sz="4" w:space="0" w:color="auto"/>
            </w:tcBorders>
          </w:tcPr>
          <w:p w14:paraId="4370CA25" w14:textId="77777777" w:rsidR="006926CE" w:rsidRPr="006926CE" w:rsidRDefault="00302C1A" w:rsidP="00B467AD">
            <w:pPr>
              <w:widowControl w:val="0"/>
              <w:numPr>
                <w:ilvl w:val="0"/>
                <w:numId w:val="15"/>
              </w:numPr>
              <w:rPr>
                <w:rFonts w:ascii="Calibri" w:hAnsi="Calibri"/>
                <w:b/>
                <w:bCs/>
                <w:sz w:val="22"/>
                <w:szCs w:val="22"/>
              </w:rPr>
            </w:pPr>
            <w:r w:rsidRPr="00935B1B">
              <w:rPr>
                <w:rFonts w:ascii="Calibri" w:hAnsi="Calibri"/>
                <w:sz w:val="22"/>
                <w:szCs w:val="22"/>
              </w:rPr>
              <w:t xml:space="preserve">QIT </w:t>
            </w:r>
            <w:r>
              <w:rPr>
                <w:rFonts w:ascii="Calibri" w:hAnsi="Calibri"/>
                <w:sz w:val="22"/>
                <w:szCs w:val="22"/>
              </w:rPr>
              <w:t xml:space="preserve">may </w:t>
            </w:r>
            <w:r w:rsidRPr="00935B1B">
              <w:rPr>
                <w:rFonts w:ascii="Calibri" w:hAnsi="Calibri"/>
                <w:sz w:val="22"/>
                <w:szCs w:val="22"/>
              </w:rPr>
              <w:t>be c</w:t>
            </w:r>
            <w:r>
              <w:rPr>
                <w:rFonts w:ascii="Calibri" w:hAnsi="Calibri"/>
                <w:sz w:val="22"/>
                <w:szCs w:val="22"/>
              </w:rPr>
              <w:t xml:space="preserve">haired by an Operational Leader (Director, Manager, Clinical Lead, Supervisor, </w:t>
            </w:r>
            <w:r w:rsidRPr="00F30D85">
              <w:rPr>
                <w:rFonts w:ascii="Calibri" w:hAnsi="Calibri"/>
                <w:sz w:val="22"/>
                <w:szCs w:val="22"/>
              </w:rPr>
              <w:t>Educator)</w:t>
            </w:r>
            <w:r w:rsidR="0096367B" w:rsidRPr="00F30D85">
              <w:rPr>
                <w:rFonts w:ascii="Calibri" w:hAnsi="Calibri"/>
                <w:sz w:val="22"/>
                <w:szCs w:val="22"/>
              </w:rPr>
              <w:t xml:space="preserve">. </w:t>
            </w:r>
            <w:r w:rsidR="006926CE" w:rsidRPr="00F30D85">
              <w:rPr>
                <w:rFonts w:ascii="Calibri" w:hAnsi="Calibri"/>
                <w:sz w:val="22"/>
                <w:szCs w:val="22"/>
              </w:rPr>
              <w:t>If a volunteer does not come forward, a manager of the program/service area will assume the role of QIT Chair.</w:t>
            </w:r>
            <w:r w:rsidR="006926CE">
              <w:rPr>
                <w:rFonts w:ascii="Calibri" w:hAnsi="Calibri"/>
                <w:sz w:val="22"/>
                <w:szCs w:val="22"/>
              </w:rPr>
              <w:t xml:space="preserve"> </w:t>
            </w:r>
          </w:p>
          <w:p w14:paraId="5907CE79" w14:textId="77777777" w:rsidR="00302C1A" w:rsidRPr="00935B1B" w:rsidRDefault="00665599" w:rsidP="00B467AD">
            <w:pPr>
              <w:widowControl w:val="0"/>
              <w:numPr>
                <w:ilvl w:val="0"/>
                <w:numId w:val="15"/>
              </w:numPr>
              <w:rPr>
                <w:rFonts w:ascii="Calibri" w:hAnsi="Calibri"/>
                <w:b/>
                <w:bCs/>
                <w:sz w:val="22"/>
                <w:szCs w:val="22"/>
              </w:rPr>
            </w:pPr>
            <w:r>
              <w:rPr>
                <w:rFonts w:ascii="Calibri" w:hAnsi="Calibri"/>
                <w:sz w:val="22"/>
                <w:szCs w:val="22"/>
              </w:rPr>
              <w:t>A Co-</w:t>
            </w:r>
            <w:r w:rsidR="00302C1A" w:rsidRPr="00935B1B">
              <w:rPr>
                <w:rFonts w:ascii="Calibri" w:hAnsi="Calibri"/>
                <w:sz w:val="22"/>
                <w:szCs w:val="22"/>
              </w:rPr>
              <w:t>Chai</w:t>
            </w:r>
            <w:r w:rsidR="00302C1A">
              <w:rPr>
                <w:rFonts w:ascii="Calibri" w:hAnsi="Calibri"/>
                <w:sz w:val="22"/>
                <w:szCs w:val="22"/>
              </w:rPr>
              <w:t>r may be</w:t>
            </w:r>
            <w:r w:rsidR="00302C1A">
              <w:rPr>
                <w:rStyle w:val="CommentReference"/>
              </w:rPr>
              <w:t xml:space="preserve"> </w:t>
            </w:r>
            <w:r w:rsidR="00302C1A" w:rsidRPr="00935B1B">
              <w:rPr>
                <w:rFonts w:ascii="Calibri" w:hAnsi="Calibri"/>
                <w:sz w:val="22"/>
                <w:szCs w:val="22"/>
              </w:rPr>
              <w:t>selected by the team</w:t>
            </w:r>
            <w:r w:rsidR="0058745C">
              <w:rPr>
                <w:rFonts w:ascii="Calibri" w:hAnsi="Calibri"/>
                <w:sz w:val="22"/>
                <w:szCs w:val="22"/>
              </w:rPr>
              <w:t xml:space="preserve"> and should be a representative from another site/location than the Chair</w:t>
            </w:r>
            <w:r w:rsidR="00302C1A" w:rsidRPr="00935B1B">
              <w:rPr>
                <w:rFonts w:ascii="Calibri" w:hAnsi="Calibri"/>
                <w:sz w:val="22"/>
                <w:szCs w:val="22"/>
              </w:rPr>
              <w:t xml:space="preserve">. </w:t>
            </w:r>
          </w:p>
          <w:p w14:paraId="1B88DA6A" w14:textId="77777777" w:rsidR="00302C1A" w:rsidRPr="00935B1B" w:rsidRDefault="00302C1A" w:rsidP="00B467AD">
            <w:pPr>
              <w:widowControl w:val="0"/>
              <w:numPr>
                <w:ilvl w:val="0"/>
                <w:numId w:val="15"/>
              </w:numPr>
              <w:rPr>
                <w:rFonts w:ascii="Calibri" w:hAnsi="Calibri"/>
                <w:b/>
                <w:bCs/>
                <w:sz w:val="22"/>
                <w:szCs w:val="22"/>
              </w:rPr>
            </w:pPr>
            <w:r w:rsidRPr="00935B1B">
              <w:rPr>
                <w:rFonts w:ascii="Calibri" w:hAnsi="Calibri"/>
                <w:sz w:val="22"/>
                <w:szCs w:val="22"/>
              </w:rPr>
              <w:t>Terms of QIT Chair</w:t>
            </w:r>
            <w:r w:rsidR="00665599">
              <w:rPr>
                <w:rFonts w:ascii="Calibri" w:hAnsi="Calibri"/>
                <w:sz w:val="22"/>
                <w:szCs w:val="22"/>
              </w:rPr>
              <w:t xml:space="preserve"> and Co-</w:t>
            </w:r>
            <w:r w:rsidRPr="00935B1B">
              <w:rPr>
                <w:rFonts w:ascii="Calibri" w:hAnsi="Calibri"/>
                <w:sz w:val="22"/>
                <w:szCs w:val="22"/>
              </w:rPr>
              <w:t xml:space="preserve">Chair shall alternate on a rotating basis of every two years. </w:t>
            </w:r>
          </w:p>
          <w:p w14:paraId="6C2FE1E8" w14:textId="77777777" w:rsidR="00302C1A" w:rsidRDefault="00302C1A" w:rsidP="00671B44">
            <w:pPr>
              <w:widowControl w:val="0"/>
              <w:numPr>
                <w:ilvl w:val="0"/>
                <w:numId w:val="15"/>
              </w:numPr>
              <w:rPr>
                <w:rFonts w:ascii="Calibri" w:hAnsi="Calibri"/>
                <w:b/>
                <w:bCs/>
                <w:sz w:val="22"/>
                <w:szCs w:val="22"/>
              </w:rPr>
            </w:pPr>
            <w:r w:rsidRPr="00935B1B">
              <w:rPr>
                <w:rFonts w:ascii="Calibri" w:hAnsi="Calibri"/>
                <w:sz w:val="22"/>
                <w:szCs w:val="22"/>
              </w:rPr>
              <w:t>QIT can invite representatives from other programs/departme</w:t>
            </w:r>
            <w:r w:rsidR="00A2007A">
              <w:rPr>
                <w:rFonts w:ascii="Calibri" w:hAnsi="Calibri"/>
                <w:sz w:val="22"/>
                <w:szCs w:val="22"/>
              </w:rPr>
              <w:t xml:space="preserve">nts, or subject matter experts </w:t>
            </w:r>
            <w:r w:rsidRPr="00935B1B">
              <w:rPr>
                <w:rFonts w:ascii="Calibri" w:hAnsi="Calibri"/>
                <w:sz w:val="22"/>
                <w:szCs w:val="22"/>
              </w:rPr>
              <w:t xml:space="preserve">as needed. </w:t>
            </w:r>
          </w:p>
          <w:p w14:paraId="03FA737A" w14:textId="77777777" w:rsidR="00671B44" w:rsidRPr="00671B44" w:rsidRDefault="00671B44" w:rsidP="00671B44">
            <w:pPr>
              <w:widowControl w:val="0"/>
              <w:ind w:left="720"/>
              <w:rPr>
                <w:rFonts w:ascii="Calibri" w:hAnsi="Calibri"/>
                <w:b/>
                <w:bCs/>
                <w:sz w:val="22"/>
                <w:szCs w:val="22"/>
              </w:rPr>
            </w:pPr>
          </w:p>
        </w:tc>
      </w:tr>
      <w:tr w:rsidR="002E6A93" w:rsidRPr="00654B9A" w14:paraId="0816F738" w14:textId="77777777" w:rsidTr="00654B9A">
        <w:tc>
          <w:tcPr>
            <w:tcW w:w="1890" w:type="dxa"/>
            <w:tcBorders>
              <w:top w:val="single" w:sz="12" w:space="0" w:color="auto"/>
              <w:left w:val="single" w:sz="4" w:space="0" w:color="auto"/>
              <w:bottom w:val="single" w:sz="12" w:space="0" w:color="auto"/>
              <w:right w:val="single" w:sz="4" w:space="0" w:color="auto"/>
            </w:tcBorders>
          </w:tcPr>
          <w:p w14:paraId="613169AD" w14:textId="77777777" w:rsidR="002E6A93" w:rsidRPr="00584ABB" w:rsidRDefault="002E6A93" w:rsidP="002E6A93">
            <w:pPr>
              <w:widowControl w:val="0"/>
              <w:jc w:val="center"/>
              <w:rPr>
                <w:rFonts w:ascii="Calibri" w:hAnsi="Calibri"/>
                <w:sz w:val="22"/>
                <w:szCs w:val="22"/>
              </w:rPr>
            </w:pPr>
            <w:r w:rsidRPr="00584ABB">
              <w:rPr>
                <w:rFonts w:ascii="Calibri" w:hAnsi="Calibri"/>
                <w:sz w:val="22"/>
                <w:szCs w:val="22"/>
              </w:rPr>
              <w:t>Executive Sponsor</w:t>
            </w:r>
          </w:p>
        </w:tc>
        <w:tc>
          <w:tcPr>
            <w:tcW w:w="7650" w:type="dxa"/>
            <w:tcBorders>
              <w:top w:val="single" w:sz="12" w:space="0" w:color="auto"/>
              <w:left w:val="single" w:sz="4" w:space="0" w:color="auto"/>
              <w:bottom w:val="single" w:sz="12" w:space="0" w:color="auto"/>
              <w:right w:val="single" w:sz="4" w:space="0" w:color="auto"/>
            </w:tcBorders>
          </w:tcPr>
          <w:p w14:paraId="3FB00D1B" w14:textId="77777777" w:rsidR="002E6A93" w:rsidRPr="00F30D85" w:rsidRDefault="002E6A93" w:rsidP="00EE68F2">
            <w:pPr>
              <w:numPr>
                <w:ilvl w:val="0"/>
                <w:numId w:val="23"/>
              </w:numPr>
              <w:rPr>
                <w:rFonts w:ascii="Calibri" w:hAnsi="Calibri" w:cs="Calibri"/>
                <w:sz w:val="22"/>
                <w:szCs w:val="22"/>
              </w:rPr>
            </w:pPr>
            <w:r w:rsidRPr="00F30D85">
              <w:rPr>
                <w:rFonts w:ascii="Calibri" w:hAnsi="Calibri" w:cs="Calibri"/>
                <w:sz w:val="22"/>
                <w:szCs w:val="22"/>
              </w:rPr>
              <w:t>Ad-hoc member of the QIT – attends QIT meetings on an as needed basis</w:t>
            </w:r>
            <w:r w:rsidR="00F039DA" w:rsidRPr="00F30D85">
              <w:rPr>
                <w:rFonts w:ascii="Calibri" w:hAnsi="Calibri" w:cs="Calibri"/>
                <w:sz w:val="22"/>
                <w:szCs w:val="22"/>
              </w:rPr>
              <w:t>.</w:t>
            </w:r>
          </w:p>
          <w:p w14:paraId="5FF396EE" w14:textId="110A86AD" w:rsidR="00F039DA" w:rsidRPr="00F30D85" w:rsidRDefault="00F039DA" w:rsidP="00F039DA">
            <w:pPr>
              <w:numPr>
                <w:ilvl w:val="0"/>
                <w:numId w:val="23"/>
              </w:numPr>
              <w:rPr>
                <w:rFonts w:ascii="Calibri" w:hAnsi="Calibri" w:cs="Calibri"/>
                <w:sz w:val="22"/>
                <w:szCs w:val="22"/>
              </w:rPr>
            </w:pPr>
            <w:r w:rsidRPr="00F30D85">
              <w:rPr>
                <w:rFonts w:ascii="Calibri" w:hAnsi="Calibri" w:cs="Calibri"/>
                <w:sz w:val="22"/>
                <w:szCs w:val="22"/>
              </w:rPr>
              <w:t>Responsible to provide clarity on strategic and provincial direction.</w:t>
            </w:r>
          </w:p>
          <w:p w14:paraId="5BDD5E48" w14:textId="4CFC8632" w:rsidR="004A5A41" w:rsidRPr="00F30D85" w:rsidRDefault="004A5A41" w:rsidP="00F039DA">
            <w:pPr>
              <w:numPr>
                <w:ilvl w:val="0"/>
                <w:numId w:val="23"/>
              </w:numPr>
              <w:rPr>
                <w:rFonts w:ascii="Calibri" w:hAnsi="Calibri" w:cs="Calibri"/>
                <w:sz w:val="22"/>
                <w:szCs w:val="22"/>
              </w:rPr>
            </w:pPr>
            <w:r w:rsidRPr="00F30D85">
              <w:rPr>
                <w:rFonts w:ascii="Calibri" w:hAnsi="Calibri" w:cs="Calibri"/>
                <w:sz w:val="22"/>
                <w:szCs w:val="22"/>
              </w:rPr>
              <w:t xml:space="preserve">Responsible to assign administrative support for the QIT. </w:t>
            </w:r>
          </w:p>
          <w:p w14:paraId="1EF2054D" w14:textId="4F6BF2B3" w:rsidR="002E6A93" w:rsidRPr="00F30D85" w:rsidRDefault="002E6A93" w:rsidP="002E6A93">
            <w:pPr>
              <w:numPr>
                <w:ilvl w:val="0"/>
                <w:numId w:val="23"/>
              </w:numPr>
              <w:rPr>
                <w:rFonts w:ascii="Calibri" w:hAnsi="Calibri"/>
                <w:sz w:val="22"/>
                <w:szCs w:val="22"/>
              </w:rPr>
            </w:pPr>
            <w:r w:rsidRPr="00F30D85">
              <w:rPr>
                <w:rFonts w:ascii="Calibri" w:hAnsi="Calibri"/>
                <w:sz w:val="22"/>
                <w:szCs w:val="22"/>
              </w:rPr>
              <w:t xml:space="preserve">Support the development of QIT </w:t>
            </w:r>
            <w:r w:rsidR="00950628" w:rsidRPr="00F30D85">
              <w:rPr>
                <w:rFonts w:ascii="Calibri" w:hAnsi="Calibri"/>
                <w:sz w:val="22"/>
                <w:szCs w:val="22"/>
              </w:rPr>
              <w:t>reporting.</w:t>
            </w:r>
          </w:p>
          <w:p w14:paraId="45C21079" w14:textId="77777777" w:rsidR="00F039DA" w:rsidRPr="00F30D85" w:rsidRDefault="002E6A93" w:rsidP="00775CCC">
            <w:pPr>
              <w:numPr>
                <w:ilvl w:val="0"/>
                <w:numId w:val="23"/>
              </w:numPr>
              <w:rPr>
                <w:rFonts w:ascii="Calibri" w:hAnsi="Calibri"/>
                <w:sz w:val="22"/>
                <w:szCs w:val="22"/>
              </w:rPr>
            </w:pPr>
            <w:r w:rsidRPr="00F30D85">
              <w:rPr>
                <w:rFonts w:ascii="Calibri" w:hAnsi="Calibri"/>
                <w:sz w:val="22"/>
                <w:szCs w:val="22"/>
              </w:rPr>
              <w:t>Support the Director/Chair and Co-Chair in managing challenges/conflict resolution</w:t>
            </w:r>
            <w:r w:rsidR="00F039DA" w:rsidRPr="00F30D85">
              <w:rPr>
                <w:rFonts w:ascii="Calibri" w:hAnsi="Calibri"/>
                <w:sz w:val="22"/>
                <w:szCs w:val="22"/>
              </w:rPr>
              <w:t>.</w:t>
            </w:r>
          </w:p>
          <w:p w14:paraId="40FEBFF5" w14:textId="77777777" w:rsidR="000F672C" w:rsidRPr="00F30D85" w:rsidRDefault="000F672C" w:rsidP="000F672C">
            <w:pPr>
              <w:ind w:left="720"/>
              <w:rPr>
                <w:rFonts w:ascii="Calibri" w:hAnsi="Calibri"/>
                <w:sz w:val="22"/>
                <w:szCs w:val="22"/>
              </w:rPr>
            </w:pPr>
          </w:p>
        </w:tc>
      </w:tr>
      <w:tr w:rsidR="00654B9A" w:rsidRPr="00654B9A" w14:paraId="0F83F072" w14:textId="77777777" w:rsidTr="00654B9A">
        <w:tc>
          <w:tcPr>
            <w:tcW w:w="1890" w:type="dxa"/>
            <w:tcBorders>
              <w:top w:val="single" w:sz="12" w:space="0" w:color="auto"/>
              <w:left w:val="single" w:sz="4" w:space="0" w:color="auto"/>
              <w:bottom w:val="single" w:sz="12" w:space="0" w:color="auto"/>
              <w:right w:val="single" w:sz="4" w:space="0" w:color="auto"/>
            </w:tcBorders>
          </w:tcPr>
          <w:p w14:paraId="7416D151" w14:textId="77777777" w:rsidR="00654B9A" w:rsidRPr="00584ABB" w:rsidRDefault="00EB6D5C" w:rsidP="00654B9A">
            <w:pPr>
              <w:widowControl w:val="0"/>
              <w:rPr>
                <w:rFonts w:ascii="Calibri" w:hAnsi="Calibri"/>
                <w:sz w:val="22"/>
                <w:szCs w:val="22"/>
              </w:rPr>
            </w:pPr>
            <w:r w:rsidRPr="00584ABB">
              <w:rPr>
                <w:rFonts w:ascii="Calibri" w:hAnsi="Calibri"/>
                <w:sz w:val="22"/>
                <w:szCs w:val="22"/>
              </w:rPr>
              <w:t>Director</w:t>
            </w:r>
            <w:r w:rsidR="00C17B67" w:rsidRPr="00584ABB">
              <w:rPr>
                <w:rFonts w:ascii="Calibri" w:hAnsi="Calibri"/>
                <w:sz w:val="22"/>
                <w:szCs w:val="22"/>
              </w:rPr>
              <w:t>:</w:t>
            </w:r>
          </w:p>
        </w:tc>
        <w:tc>
          <w:tcPr>
            <w:tcW w:w="7650" w:type="dxa"/>
            <w:tcBorders>
              <w:top w:val="single" w:sz="12" w:space="0" w:color="auto"/>
              <w:left w:val="single" w:sz="4" w:space="0" w:color="auto"/>
              <w:bottom w:val="single" w:sz="12" w:space="0" w:color="auto"/>
              <w:right w:val="single" w:sz="4" w:space="0" w:color="auto"/>
            </w:tcBorders>
          </w:tcPr>
          <w:p w14:paraId="2A69168D" w14:textId="77777777" w:rsidR="00F039DA" w:rsidRPr="00584ABB" w:rsidRDefault="00F039DA" w:rsidP="00EE68F2">
            <w:pPr>
              <w:numPr>
                <w:ilvl w:val="0"/>
                <w:numId w:val="23"/>
              </w:numPr>
              <w:rPr>
                <w:rFonts w:ascii="Calibri" w:hAnsi="Calibri" w:cs="Calibri"/>
                <w:sz w:val="22"/>
                <w:szCs w:val="22"/>
              </w:rPr>
            </w:pPr>
            <w:r w:rsidRPr="00584ABB">
              <w:rPr>
                <w:rFonts w:ascii="Calibri" w:hAnsi="Calibri" w:cs="Calibri"/>
                <w:sz w:val="22"/>
                <w:szCs w:val="22"/>
              </w:rPr>
              <w:t xml:space="preserve">Regularly attends QIT meetings. </w:t>
            </w:r>
          </w:p>
          <w:p w14:paraId="1C92D819" w14:textId="77777777" w:rsidR="00EB6D5C" w:rsidRPr="00584ABB" w:rsidRDefault="00EB6D5C" w:rsidP="00EE68F2">
            <w:pPr>
              <w:numPr>
                <w:ilvl w:val="0"/>
                <w:numId w:val="23"/>
              </w:numPr>
              <w:rPr>
                <w:rFonts w:ascii="Calibri" w:hAnsi="Calibri" w:cs="Calibri"/>
                <w:sz w:val="22"/>
                <w:szCs w:val="22"/>
              </w:rPr>
            </w:pPr>
            <w:r w:rsidRPr="00584ABB">
              <w:rPr>
                <w:rFonts w:ascii="Calibri" w:hAnsi="Calibri" w:cs="Calibri"/>
                <w:sz w:val="22"/>
                <w:szCs w:val="22"/>
              </w:rPr>
              <w:t>Provide support in identifying team priorities and developing action/work plans.</w:t>
            </w:r>
          </w:p>
          <w:p w14:paraId="4878E563" w14:textId="77777777" w:rsidR="00EB6D5C" w:rsidRPr="00584ABB" w:rsidRDefault="00EB6D5C" w:rsidP="00EE68F2">
            <w:pPr>
              <w:numPr>
                <w:ilvl w:val="0"/>
                <w:numId w:val="23"/>
              </w:numPr>
              <w:rPr>
                <w:rFonts w:ascii="Calibri" w:hAnsi="Calibri" w:cs="Calibri"/>
                <w:sz w:val="22"/>
                <w:szCs w:val="22"/>
              </w:rPr>
            </w:pPr>
            <w:r w:rsidRPr="00584ABB">
              <w:rPr>
                <w:rFonts w:ascii="Calibri" w:hAnsi="Calibri" w:cs="Calibri"/>
                <w:sz w:val="22"/>
                <w:szCs w:val="22"/>
              </w:rPr>
              <w:t>Identify resources/budgetary requirements.</w:t>
            </w:r>
          </w:p>
          <w:p w14:paraId="6104EA8B" w14:textId="77777777" w:rsidR="00654B9A" w:rsidRPr="00584ABB" w:rsidRDefault="00EB6D5C" w:rsidP="00EE68F2">
            <w:pPr>
              <w:numPr>
                <w:ilvl w:val="0"/>
                <w:numId w:val="23"/>
              </w:numPr>
              <w:rPr>
                <w:rFonts w:ascii="Calibri" w:hAnsi="Calibri" w:cs="Calibri"/>
                <w:sz w:val="24"/>
                <w:szCs w:val="22"/>
              </w:rPr>
            </w:pPr>
            <w:r w:rsidRPr="00584ABB">
              <w:rPr>
                <w:rFonts w:ascii="Calibri" w:hAnsi="Calibri" w:cs="Calibri"/>
                <w:sz w:val="22"/>
              </w:rPr>
              <w:t>Liaise with management at</w:t>
            </w:r>
            <w:r w:rsidR="00A2007A" w:rsidRPr="00584ABB">
              <w:rPr>
                <w:rFonts w:ascii="Calibri" w:hAnsi="Calibri" w:cs="Calibri"/>
                <w:sz w:val="22"/>
              </w:rPr>
              <w:t xml:space="preserve"> other sites to ensure standardized </w:t>
            </w:r>
            <w:r w:rsidRPr="00584ABB">
              <w:rPr>
                <w:rFonts w:ascii="Calibri" w:hAnsi="Calibri" w:cs="Calibri"/>
                <w:sz w:val="22"/>
              </w:rPr>
              <w:t>practices/processes across the continuum.</w:t>
            </w:r>
          </w:p>
          <w:p w14:paraId="14A6BFB3" w14:textId="77777777" w:rsidR="00F039DA" w:rsidRPr="00584ABB" w:rsidRDefault="00F039DA" w:rsidP="00F039DA">
            <w:pPr>
              <w:numPr>
                <w:ilvl w:val="0"/>
                <w:numId w:val="23"/>
              </w:numPr>
              <w:rPr>
                <w:rFonts w:ascii="Calibri" w:hAnsi="Calibri" w:cs="Calibri"/>
                <w:sz w:val="22"/>
                <w:szCs w:val="22"/>
              </w:rPr>
            </w:pPr>
            <w:r w:rsidRPr="00584ABB">
              <w:rPr>
                <w:rFonts w:ascii="Calibri" w:hAnsi="Calibri" w:cs="Calibri"/>
                <w:sz w:val="22"/>
                <w:szCs w:val="22"/>
              </w:rPr>
              <w:t>In collaboration with the Chair</w:t>
            </w:r>
            <w:r w:rsidR="00963CA2" w:rsidRPr="00584ABB">
              <w:rPr>
                <w:rFonts w:ascii="Calibri" w:hAnsi="Calibri" w:cs="Calibri"/>
                <w:sz w:val="22"/>
                <w:szCs w:val="22"/>
              </w:rPr>
              <w:t>,</w:t>
            </w:r>
            <w:r w:rsidRPr="00584ABB">
              <w:rPr>
                <w:rFonts w:ascii="Calibri" w:hAnsi="Calibri" w:cs="Calibri"/>
                <w:sz w:val="22"/>
                <w:szCs w:val="22"/>
              </w:rPr>
              <w:t xml:space="preserve"> provide regular updates to Executive Sponsor on QIT progress. </w:t>
            </w:r>
          </w:p>
          <w:p w14:paraId="5C14EA67" w14:textId="16DA847D" w:rsidR="00F039DA" w:rsidRPr="00584ABB" w:rsidRDefault="00F039DA" w:rsidP="00F039DA">
            <w:pPr>
              <w:numPr>
                <w:ilvl w:val="0"/>
                <w:numId w:val="23"/>
              </w:numPr>
              <w:rPr>
                <w:rFonts w:ascii="Calibri" w:hAnsi="Calibri"/>
                <w:sz w:val="22"/>
                <w:szCs w:val="22"/>
              </w:rPr>
            </w:pPr>
            <w:r w:rsidRPr="00584ABB">
              <w:rPr>
                <w:rFonts w:ascii="Calibri" w:hAnsi="Calibri"/>
                <w:sz w:val="22"/>
                <w:szCs w:val="22"/>
              </w:rPr>
              <w:t>Support the development of</w:t>
            </w:r>
            <w:r w:rsidR="00950628">
              <w:rPr>
                <w:rFonts w:ascii="Calibri" w:hAnsi="Calibri"/>
                <w:sz w:val="22"/>
                <w:szCs w:val="22"/>
              </w:rPr>
              <w:t xml:space="preserve"> QIT reporting.</w:t>
            </w:r>
            <w:r w:rsidRPr="00584ABB">
              <w:rPr>
                <w:rFonts w:ascii="Calibri" w:hAnsi="Calibri"/>
                <w:sz w:val="22"/>
                <w:szCs w:val="22"/>
              </w:rPr>
              <w:t xml:space="preserve"> May co-deliver QIT presentations with Chair. </w:t>
            </w:r>
          </w:p>
          <w:p w14:paraId="297149FC" w14:textId="77777777" w:rsidR="00EB6D5C" w:rsidRPr="00584ABB" w:rsidRDefault="006D5332" w:rsidP="00EB6D5C">
            <w:pPr>
              <w:numPr>
                <w:ilvl w:val="0"/>
                <w:numId w:val="23"/>
              </w:numPr>
              <w:rPr>
                <w:rFonts w:ascii="Calibri" w:hAnsi="Calibri"/>
                <w:sz w:val="22"/>
                <w:szCs w:val="22"/>
              </w:rPr>
            </w:pPr>
            <w:r w:rsidRPr="00584ABB">
              <w:rPr>
                <w:rFonts w:ascii="Calibri" w:hAnsi="Calibri"/>
                <w:sz w:val="22"/>
                <w:szCs w:val="22"/>
              </w:rPr>
              <w:t>S</w:t>
            </w:r>
            <w:r w:rsidR="00EB6D5C" w:rsidRPr="00584ABB">
              <w:rPr>
                <w:rFonts w:ascii="Calibri" w:hAnsi="Calibri"/>
                <w:sz w:val="22"/>
                <w:szCs w:val="22"/>
              </w:rPr>
              <w:t>upport and promote relationship building</w:t>
            </w:r>
            <w:r w:rsidRPr="00584ABB">
              <w:rPr>
                <w:rFonts w:ascii="Calibri" w:hAnsi="Calibri"/>
                <w:sz w:val="22"/>
                <w:szCs w:val="22"/>
              </w:rPr>
              <w:t xml:space="preserve"> and team participation</w:t>
            </w:r>
            <w:r w:rsidR="00EB6D5C" w:rsidRPr="00584ABB">
              <w:rPr>
                <w:rFonts w:ascii="Calibri" w:hAnsi="Calibri"/>
                <w:sz w:val="22"/>
                <w:szCs w:val="22"/>
              </w:rPr>
              <w:t>.</w:t>
            </w:r>
          </w:p>
          <w:p w14:paraId="7A3016D8" w14:textId="77777777" w:rsidR="00CF5BC6" w:rsidRPr="00584ABB" w:rsidRDefault="00EB6D5C" w:rsidP="00775CCC">
            <w:pPr>
              <w:numPr>
                <w:ilvl w:val="0"/>
                <w:numId w:val="23"/>
              </w:numPr>
              <w:rPr>
                <w:rFonts w:ascii="Calibri" w:hAnsi="Calibri"/>
                <w:sz w:val="22"/>
                <w:szCs w:val="22"/>
              </w:rPr>
            </w:pPr>
            <w:r w:rsidRPr="00584ABB">
              <w:rPr>
                <w:rFonts w:ascii="Calibri" w:hAnsi="Calibri"/>
                <w:sz w:val="22"/>
                <w:szCs w:val="22"/>
              </w:rPr>
              <w:t>S</w:t>
            </w:r>
            <w:r w:rsidR="00665599" w:rsidRPr="00584ABB">
              <w:rPr>
                <w:rFonts w:ascii="Calibri" w:hAnsi="Calibri"/>
                <w:sz w:val="22"/>
                <w:szCs w:val="22"/>
              </w:rPr>
              <w:t>upport the Chair and Co-</w:t>
            </w:r>
            <w:r w:rsidRPr="00584ABB">
              <w:rPr>
                <w:rFonts w:ascii="Calibri" w:hAnsi="Calibri"/>
                <w:sz w:val="22"/>
                <w:szCs w:val="22"/>
              </w:rPr>
              <w:t>Chair in managing challenges/conflict resolution.</w:t>
            </w:r>
          </w:p>
          <w:p w14:paraId="21E9558E" w14:textId="77777777" w:rsidR="000F672C" w:rsidRPr="00584ABB" w:rsidRDefault="000F672C" w:rsidP="000F672C">
            <w:pPr>
              <w:ind w:left="720"/>
              <w:rPr>
                <w:rFonts w:ascii="Calibri" w:hAnsi="Calibri"/>
                <w:sz w:val="22"/>
                <w:szCs w:val="22"/>
              </w:rPr>
            </w:pPr>
          </w:p>
        </w:tc>
      </w:tr>
      <w:tr w:rsidR="00654B9A" w:rsidRPr="00935B1B" w14:paraId="4E546362" w14:textId="77777777" w:rsidTr="00654B9A">
        <w:tc>
          <w:tcPr>
            <w:tcW w:w="1890" w:type="dxa"/>
            <w:tcBorders>
              <w:top w:val="single" w:sz="12" w:space="0" w:color="auto"/>
              <w:left w:val="single" w:sz="4" w:space="0" w:color="auto"/>
              <w:bottom w:val="single" w:sz="12" w:space="0" w:color="auto"/>
              <w:right w:val="single" w:sz="4" w:space="0" w:color="auto"/>
            </w:tcBorders>
          </w:tcPr>
          <w:p w14:paraId="53AC004F" w14:textId="77777777" w:rsidR="00654B9A" w:rsidRPr="00D63492" w:rsidRDefault="00654B9A" w:rsidP="00654B9A">
            <w:pPr>
              <w:widowControl w:val="0"/>
              <w:rPr>
                <w:rFonts w:ascii="Calibri" w:hAnsi="Calibri"/>
                <w:sz w:val="22"/>
                <w:szCs w:val="22"/>
              </w:rPr>
            </w:pPr>
            <w:r w:rsidRPr="00D63492">
              <w:rPr>
                <w:rFonts w:ascii="Calibri" w:hAnsi="Calibri"/>
                <w:sz w:val="22"/>
                <w:szCs w:val="22"/>
              </w:rPr>
              <w:t>Chair:</w:t>
            </w:r>
          </w:p>
        </w:tc>
        <w:tc>
          <w:tcPr>
            <w:tcW w:w="7650" w:type="dxa"/>
            <w:tcBorders>
              <w:top w:val="single" w:sz="12" w:space="0" w:color="auto"/>
              <w:left w:val="single" w:sz="4" w:space="0" w:color="auto"/>
              <w:bottom w:val="single" w:sz="12" w:space="0" w:color="auto"/>
              <w:right w:val="single" w:sz="4" w:space="0" w:color="auto"/>
            </w:tcBorders>
          </w:tcPr>
          <w:p w14:paraId="0894A7B3" w14:textId="77777777" w:rsidR="00654B9A" w:rsidRPr="00D63492" w:rsidRDefault="00654B9A" w:rsidP="00EE68F2">
            <w:pPr>
              <w:numPr>
                <w:ilvl w:val="0"/>
                <w:numId w:val="23"/>
              </w:numPr>
              <w:rPr>
                <w:rFonts w:ascii="Calibri" w:hAnsi="Calibri"/>
                <w:sz w:val="22"/>
                <w:szCs w:val="22"/>
              </w:rPr>
            </w:pPr>
            <w:r w:rsidRPr="00D63492">
              <w:rPr>
                <w:rFonts w:ascii="Calibri" w:hAnsi="Calibri"/>
                <w:sz w:val="22"/>
                <w:szCs w:val="22"/>
              </w:rPr>
              <w:t>Ensure QIT meetings are scheduled and take place in accordance to the QIT’s Terms of Reference and Health PEI mandate.</w:t>
            </w:r>
          </w:p>
          <w:p w14:paraId="49F23F11" w14:textId="77777777" w:rsidR="00654B9A" w:rsidRPr="00D63492" w:rsidRDefault="00654B9A" w:rsidP="00EE68F2">
            <w:pPr>
              <w:numPr>
                <w:ilvl w:val="0"/>
                <w:numId w:val="23"/>
              </w:numPr>
              <w:rPr>
                <w:rFonts w:ascii="Calibri" w:hAnsi="Calibri"/>
                <w:sz w:val="22"/>
                <w:szCs w:val="22"/>
              </w:rPr>
            </w:pPr>
            <w:r w:rsidRPr="00D63492">
              <w:rPr>
                <w:rFonts w:ascii="Calibri" w:hAnsi="Calibri"/>
                <w:sz w:val="22"/>
                <w:szCs w:val="22"/>
              </w:rPr>
              <w:t>Ensure the agenda package is prepared a</w:t>
            </w:r>
            <w:r w:rsidR="000F672C" w:rsidRPr="00D63492">
              <w:rPr>
                <w:rFonts w:ascii="Calibri" w:hAnsi="Calibri"/>
                <w:sz w:val="22"/>
                <w:szCs w:val="22"/>
              </w:rPr>
              <w:t xml:space="preserve">nd circulated prior to each QIT </w:t>
            </w:r>
            <w:r w:rsidRPr="00D63492">
              <w:rPr>
                <w:rFonts w:ascii="Calibri" w:hAnsi="Calibri"/>
                <w:sz w:val="22"/>
                <w:szCs w:val="22"/>
              </w:rPr>
              <w:t xml:space="preserve">meeting. </w:t>
            </w:r>
          </w:p>
          <w:p w14:paraId="6D6A3C20" w14:textId="77777777" w:rsidR="00654B9A" w:rsidRPr="00D63492" w:rsidRDefault="00654B9A" w:rsidP="00EE68F2">
            <w:pPr>
              <w:numPr>
                <w:ilvl w:val="0"/>
                <w:numId w:val="23"/>
              </w:numPr>
              <w:rPr>
                <w:rFonts w:ascii="Calibri" w:hAnsi="Calibri"/>
                <w:sz w:val="22"/>
                <w:szCs w:val="22"/>
              </w:rPr>
            </w:pPr>
            <w:r w:rsidRPr="00D63492">
              <w:rPr>
                <w:rFonts w:ascii="Calibri" w:hAnsi="Calibri"/>
                <w:sz w:val="22"/>
                <w:szCs w:val="22"/>
              </w:rPr>
              <w:t xml:space="preserve">Responsible to lead/facilitate QIT meetings. In absence of a chair, the QIT meeting must be chaired by a previously designated alternate. </w:t>
            </w:r>
          </w:p>
          <w:p w14:paraId="1F91865F" w14:textId="77777777" w:rsidR="00D27DE7" w:rsidRPr="00D63492" w:rsidRDefault="00D27DE7" w:rsidP="00EE68F2">
            <w:pPr>
              <w:numPr>
                <w:ilvl w:val="0"/>
                <w:numId w:val="23"/>
              </w:numPr>
              <w:rPr>
                <w:rFonts w:ascii="Calibri" w:hAnsi="Calibri" w:cs="Calibri"/>
                <w:sz w:val="24"/>
                <w:szCs w:val="22"/>
              </w:rPr>
            </w:pPr>
            <w:r w:rsidRPr="00D63492">
              <w:rPr>
                <w:rFonts w:ascii="Calibri" w:hAnsi="Calibri" w:cs="Calibri"/>
                <w:sz w:val="22"/>
              </w:rPr>
              <w:t>Monitor attendance and active participation of team members a</w:t>
            </w:r>
            <w:r w:rsidR="006D5332" w:rsidRPr="00D63492">
              <w:rPr>
                <w:rFonts w:ascii="Calibri" w:hAnsi="Calibri" w:cs="Calibri"/>
                <w:sz w:val="22"/>
              </w:rPr>
              <w:t>nd determine when ad hoc representation is</w:t>
            </w:r>
            <w:r w:rsidRPr="00D63492">
              <w:rPr>
                <w:rFonts w:ascii="Calibri" w:hAnsi="Calibri" w:cs="Calibri"/>
                <w:sz w:val="22"/>
              </w:rPr>
              <w:t xml:space="preserve"> required.</w:t>
            </w:r>
          </w:p>
          <w:p w14:paraId="2CDCAFF9" w14:textId="77777777" w:rsidR="00607818" w:rsidRPr="00D63492" w:rsidRDefault="00654B9A" w:rsidP="00EE68F2">
            <w:pPr>
              <w:numPr>
                <w:ilvl w:val="0"/>
                <w:numId w:val="23"/>
              </w:numPr>
              <w:rPr>
                <w:rFonts w:ascii="Calibri" w:hAnsi="Calibri"/>
                <w:sz w:val="22"/>
                <w:szCs w:val="22"/>
              </w:rPr>
            </w:pPr>
            <w:r w:rsidRPr="00D63492">
              <w:rPr>
                <w:rFonts w:ascii="Calibri" w:hAnsi="Calibri"/>
                <w:sz w:val="22"/>
                <w:szCs w:val="22"/>
              </w:rPr>
              <w:t>Ensure the meeting minutes are complete, accurate, reviewed by the team at the next QIT meeting and retained in the appropriate location.</w:t>
            </w:r>
          </w:p>
          <w:p w14:paraId="2957A58C" w14:textId="77777777" w:rsidR="0058745C" w:rsidRPr="00D63492" w:rsidRDefault="00607818" w:rsidP="00AC17D0">
            <w:pPr>
              <w:numPr>
                <w:ilvl w:val="0"/>
                <w:numId w:val="23"/>
              </w:numPr>
              <w:rPr>
                <w:rFonts w:ascii="Calibri" w:hAnsi="Calibri" w:cs="Calibri"/>
                <w:sz w:val="22"/>
                <w:szCs w:val="22"/>
              </w:rPr>
            </w:pPr>
            <w:r w:rsidRPr="00D63492">
              <w:rPr>
                <w:rFonts w:ascii="Calibri" w:hAnsi="Calibri"/>
                <w:sz w:val="22"/>
                <w:szCs w:val="22"/>
              </w:rPr>
              <w:t xml:space="preserve">Collaborate with the Quality Risk Consultant (QRC) on </w:t>
            </w:r>
            <w:r w:rsidR="0058745C" w:rsidRPr="00D63492">
              <w:rPr>
                <w:rFonts w:ascii="Calibri" w:hAnsi="Calibri"/>
                <w:sz w:val="22"/>
                <w:szCs w:val="22"/>
              </w:rPr>
              <w:t xml:space="preserve">development of work plans and indicator monitoring. </w:t>
            </w:r>
          </w:p>
          <w:p w14:paraId="2276A748" w14:textId="77777777" w:rsidR="00AC17D0" w:rsidRPr="00D63492" w:rsidRDefault="00AC17D0" w:rsidP="00AC17D0">
            <w:pPr>
              <w:numPr>
                <w:ilvl w:val="0"/>
                <w:numId w:val="23"/>
              </w:numPr>
              <w:rPr>
                <w:rFonts w:ascii="Calibri" w:hAnsi="Calibri" w:cs="Calibri"/>
                <w:sz w:val="22"/>
                <w:szCs w:val="22"/>
              </w:rPr>
            </w:pPr>
            <w:r w:rsidRPr="00D63492">
              <w:rPr>
                <w:rFonts w:ascii="Calibri" w:hAnsi="Calibri" w:cs="Calibri"/>
                <w:sz w:val="22"/>
                <w:szCs w:val="22"/>
              </w:rPr>
              <w:t>Lead/facilitate the team in the development of work plans and indicator monitoring</w:t>
            </w:r>
            <w:r w:rsidR="0043255C" w:rsidRPr="00D63492">
              <w:rPr>
                <w:rFonts w:ascii="Calibri" w:hAnsi="Calibri" w:cs="Calibri"/>
                <w:sz w:val="22"/>
                <w:szCs w:val="22"/>
              </w:rPr>
              <w:t>.</w:t>
            </w:r>
            <w:r w:rsidRPr="00D63492">
              <w:rPr>
                <w:rFonts w:ascii="Calibri" w:hAnsi="Calibri" w:cs="Calibri"/>
                <w:sz w:val="22"/>
                <w:szCs w:val="22"/>
              </w:rPr>
              <w:t xml:space="preserve"> </w:t>
            </w:r>
          </w:p>
          <w:p w14:paraId="3CFC2A35" w14:textId="77777777" w:rsidR="00686F95" w:rsidRPr="00D63492" w:rsidRDefault="00686F95" w:rsidP="00AC17D0">
            <w:pPr>
              <w:numPr>
                <w:ilvl w:val="0"/>
                <w:numId w:val="23"/>
              </w:numPr>
              <w:rPr>
                <w:rFonts w:ascii="Calibri" w:hAnsi="Calibri" w:cs="Calibri"/>
                <w:sz w:val="22"/>
                <w:szCs w:val="22"/>
              </w:rPr>
            </w:pPr>
            <w:r w:rsidRPr="00D63492">
              <w:rPr>
                <w:rFonts w:ascii="Calibri" w:hAnsi="Calibri" w:cs="Calibri"/>
                <w:sz w:val="22"/>
                <w:szCs w:val="22"/>
              </w:rPr>
              <w:t xml:space="preserve">Liaise </w:t>
            </w:r>
            <w:r w:rsidR="00F039DA" w:rsidRPr="00D63492">
              <w:rPr>
                <w:rFonts w:ascii="Calibri" w:hAnsi="Calibri" w:cs="Calibri"/>
                <w:sz w:val="22"/>
                <w:szCs w:val="22"/>
              </w:rPr>
              <w:t xml:space="preserve">with </w:t>
            </w:r>
            <w:r w:rsidRPr="00D63492">
              <w:rPr>
                <w:rFonts w:ascii="Calibri" w:hAnsi="Calibri" w:cs="Calibri"/>
                <w:sz w:val="22"/>
                <w:szCs w:val="22"/>
              </w:rPr>
              <w:t xml:space="preserve">Director for approval on team priorities and work plans. </w:t>
            </w:r>
          </w:p>
          <w:p w14:paraId="30EBFDCF" w14:textId="77777777" w:rsidR="00686F95" w:rsidRPr="00D63492" w:rsidRDefault="00F039DA" w:rsidP="00AC17D0">
            <w:pPr>
              <w:numPr>
                <w:ilvl w:val="0"/>
                <w:numId w:val="23"/>
              </w:numPr>
              <w:rPr>
                <w:rFonts w:ascii="Calibri" w:hAnsi="Calibri" w:cs="Calibri"/>
                <w:sz w:val="22"/>
                <w:szCs w:val="22"/>
              </w:rPr>
            </w:pPr>
            <w:r w:rsidRPr="00D63492">
              <w:rPr>
                <w:rFonts w:ascii="Calibri" w:hAnsi="Calibri" w:cs="Calibri"/>
                <w:sz w:val="22"/>
                <w:szCs w:val="22"/>
              </w:rPr>
              <w:t>In collaboration with the Director, p</w:t>
            </w:r>
            <w:r w:rsidR="00686F95" w:rsidRPr="00D63492">
              <w:rPr>
                <w:rFonts w:ascii="Calibri" w:hAnsi="Calibri" w:cs="Calibri"/>
                <w:sz w:val="22"/>
                <w:szCs w:val="22"/>
              </w:rPr>
              <w:t>rovide regular update</w:t>
            </w:r>
            <w:r w:rsidRPr="00D63492">
              <w:rPr>
                <w:rFonts w:ascii="Calibri" w:hAnsi="Calibri" w:cs="Calibri"/>
                <w:sz w:val="22"/>
                <w:szCs w:val="22"/>
              </w:rPr>
              <w:t xml:space="preserve">s to Executive Sponsor </w:t>
            </w:r>
            <w:r w:rsidR="00686F95" w:rsidRPr="00D63492">
              <w:rPr>
                <w:rFonts w:ascii="Calibri" w:hAnsi="Calibri" w:cs="Calibri"/>
                <w:sz w:val="22"/>
                <w:szCs w:val="22"/>
              </w:rPr>
              <w:t>on QIT</w:t>
            </w:r>
            <w:r w:rsidRPr="00D63492">
              <w:rPr>
                <w:rFonts w:ascii="Calibri" w:hAnsi="Calibri" w:cs="Calibri"/>
                <w:sz w:val="22"/>
                <w:szCs w:val="22"/>
              </w:rPr>
              <w:t xml:space="preserve"> progress</w:t>
            </w:r>
            <w:r w:rsidR="00686F95" w:rsidRPr="00D63492">
              <w:rPr>
                <w:rFonts w:ascii="Calibri" w:hAnsi="Calibri" w:cs="Calibri"/>
                <w:sz w:val="22"/>
                <w:szCs w:val="22"/>
              </w:rPr>
              <w:t xml:space="preserve">. </w:t>
            </w:r>
          </w:p>
          <w:p w14:paraId="6874BDC5" w14:textId="77777777" w:rsidR="00654B9A" w:rsidRPr="00D63492" w:rsidRDefault="00654B9A" w:rsidP="00EE68F2">
            <w:pPr>
              <w:numPr>
                <w:ilvl w:val="0"/>
                <w:numId w:val="23"/>
              </w:numPr>
              <w:rPr>
                <w:rFonts w:ascii="Calibri" w:hAnsi="Calibri"/>
                <w:sz w:val="22"/>
                <w:szCs w:val="22"/>
              </w:rPr>
            </w:pPr>
            <w:r w:rsidRPr="00D63492">
              <w:rPr>
                <w:rFonts w:ascii="Calibri" w:hAnsi="Calibri"/>
                <w:sz w:val="22"/>
                <w:szCs w:val="22"/>
              </w:rPr>
              <w:lastRenderedPageBreak/>
              <w:t xml:space="preserve">Ensure Quality Boards are regularly updated with current QIT meeting minutes, progress reports and performance indicator results.   </w:t>
            </w:r>
          </w:p>
          <w:p w14:paraId="61A12B05" w14:textId="03410686" w:rsidR="00654B9A" w:rsidRPr="00D63492" w:rsidRDefault="00654B9A" w:rsidP="00CF5BC6">
            <w:pPr>
              <w:numPr>
                <w:ilvl w:val="0"/>
                <w:numId w:val="23"/>
              </w:numPr>
              <w:rPr>
                <w:rFonts w:ascii="Calibri" w:hAnsi="Calibri"/>
                <w:sz w:val="22"/>
                <w:szCs w:val="22"/>
              </w:rPr>
            </w:pPr>
            <w:r w:rsidRPr="00D63492">
              <w:rPr>
                <w:rFonts w:ascii="Calibri" w:hAnsi="Calibri"/>
                <w:sz w:val="22"/>
                <w:szCs w:val="22"/>
              </w:rPr>
              <w:t xml:space="preserve">Responsible to prepare and deliver QIT </w:t>
            </w:r>
            <w:r w:rsidR="00950628">
              <w:rPr>
                <w:rFonts w:ascii="Calibri" w:hAnsi="Calibri"/>
                <w:sz w:val="22"/>
                <w:szCs w:val="22"/>
              </w:rPr>
              <w:t>reporting</w:t>
            </w:r>
            <w:r w:rsidRPr="00D63492">
              <w:rPr>
                <w:rFonts w:ascii="Calibri" w:hAnsi="Calibri"/>
                <w:sz w:val="22"/>
                <w:szCs w:val="22"/>
              </w:rPr>
              <w:t xml:space="preserve"> </w:t>
            </w:r>
            <w:r w:rsidR="00A2007A" w:rsidRPr="00D63492">
              <w:rPr>
                <w:rFonts w:ascii="Calibri" w:hAnsi="Calibri"/>
                <w:sz w:val="22"/>
                <w:szCs w:val="22"/>
              </w:rPr>
              <w:t xml:space="preserve">and relevant documentation </w:t>
            </w:r>
            <w:r w:rsidRPr="00D63492">
              <w:rPr>
                <w:rFonts w:ascii="Calibri" w:hAnsi="Calibri"/>
                <w:sz w:val="22"/>
                <w:szCs w:val="22"/>
              </w:rPr>
              <w:t xml:space="preserve">as required. </w:t>
            </w:r>
          </w:p>
          <w:p w14:paraId="7EFC53B3" w14:textId="77777777" w:rsidR="00CF5BC6" w:rsidRPr="00D63492" w:rsidRDefault="00B92224" w:rsidP="00775CCC">
            <w:pPr>
              <w:numPr>
                <w:ilvl w:val="0"/>
                <w:numId w:val="23"/>
              </w:numPr>
              <w:rPr>
                <w:rFonts w:ascii="Calibri" w:hAnsi="Calibri" w:cs="Calibri"/>
                <w:sz w:val="22"/>
                <w:szCs w:val="22"/>
              </w:rPr>
            </w:pPr>
            <w:r w:rsidRPr="00D63492">
              <w:rPr>
                <w:rFonts w:ascii="Calibri" w:hAnsi="Calibri"/>
                <w:sz w:val="22"/>
                <w:szCs w:val="22"/>
              </w:rPr>
              <w:t xml:space="preserve">In collaboration with QRC, </w:t>
            </w:r>
            <w:r w:rsidRPr="00D63492">
              <w:rPr>
                <w:rFonts w:ascii="Calibri" w:hAnsi="Calibri" w:cs="Calibri"/>
                <w:sz w:val="22"/>
                <w:szCs w:val="22"/>
              </w:rPr>
              <w:t>ensure all required documentation (confidentiality agreements, etc.) is obtained and orientation to the QIT is pro</w:t>
            </w:r>
            <w:r w:rsidR="00495844" w:rsidRPr="00D63492">
              <w:rPr>
                <w:rFonts w:ascii="Calibri" w:hAnsi="Calibri" w:cs="Calibri"/>
                <w:sz w:val="22"/>
                <w:szCs w:val="22"/>
              </w:rPr>
              <w:t>vided to patient/family partners</w:t>
            </w:r>
            <w:r w:rsidRPr="00D63492">
              <w:rPr>
                <w:rFonts w:ascii="Calibri" w:hAnsi="Calibri" w:cs="Calibri"/>
                <w:sz w:val="22"/>
                <w:szCs w:val="22"/>
              </w:rPr>
              <w:t xml:space="preserve">. </w:t>
            </w:r>
          </w:p>
          <w:p w14:paraId="31240805" w14:textId="77777777" w:rsidR="00775CCC" w:rsidRPr="00D63492" w:rsidRDefault="00775CCC" w:rsidP="00775CCC">
            <w:pPr>
              <w:ind w:left="720"/>
              <w:rPr>
                <w:rFonts w:ascii="Calibri" w:hAnsi="Calibri" w:cs="Calibri"/>
                <w:sz w:val="22"/>
                <w:szCs w:val="22"/>
              </w:rPr>
            </w:pPr>
          </w:p>
        </w:tc>
      </w:tr>
      <w:tr w:rsidR="006D5332" w:rsidRPr="00654B9A" w14:paraId="285BC79E" w14:textId="77777777" w:rsidTr="00654B9A">
        <w:tc>
          <w:tcPr>
            <w:tcW w:w="1890" w:type="dxa"/>
            <w:tcBorders>
              <w:top w:val="single" w:sz="12" w:space="0" w:color="auto"/>
              <w:left w:val="single" w:sz="4" w:space="0" w:color="auto"/>
              <w:bottom w:val="single" w:sz="12" w:space="0" w:color="auto"/>
              <w:right w:val="single" w:sz="4" w:space="0" w:color="auto"/>
            </w:tcBorders>
          </w:tcPr>
          <w:p w14:paraId="16758FF4" w14:textId="77777777" w:rsidR="006D5332" w:rsidRPr="00935B1B" w:rsidRDefault="006D5332" w:rsidP="00EE68F2">
            <w:pPr>
              <w:widowControl w:val="0"/>
              <w:rPr>
                <w:rFonts w:ascii="Calibri" w:hAnsi="Calibri"/>
                <w:sz w:val="22"/>
                <w:szCs w:val="22"/>
              </w:rPr>
            </w:pPr>
            <w:r>
              <w:rPr>
                <w:rFonts w:ascii="Calibri" w:hAnsi="Calibri"/>
                <w:sz w:val="22"/>
                <w:szCs w:val="22"/>
              </w:rPr>
              <w:lastRenderedPageBreak/>
              <w:t>Members</w:t>
            </w:r>
            <w:r w:rsidR="00195F94">
              <w:rPr>
                <w:rFonts w:ascii="Calibri" w:hAnsi="Calibri"/>
                <w:sz w:val="22"/>
                <w:szCs w:val="22"/>
              </w:rPr>
              <w:t xml:space="preserve"> (including Patient</w:t>
            </w:r>
            <w:r w:rsidR="00C17B67">
              <w:rPr>
                <w:rFonts w:ascii="Calibri" w:hAnsi="Calibri"/>
                <w:sz w:val="22"/>
                <w:szCs w:val="22"/>
              </w:rPr>
              <w:t xml:space="preserve">/Family </w:t>
            </w:r>
            <w:r w:rsidR="00195F94">
              <w:rPr>
                <w:rFonts w:ascii="Calibri" w:hAnsi="Calibri"/>
                <w:sz w:val="22"/>
                <w:szCs w:val="22"/>
              </w:rPr>
              <w:t>Partners)</w:t>
            </w:r>
            <w:r>
              <w:rPr>
                <w:rFonts w:ascii="Calibri" w:hAnsi="Calibri"/>
                <w:sz w:val="22"/>
                <w:szCs w:val="22"/>
              </w:rPr>
              <w:t xml:space="preserve">: </w:t>
            </w:r>
          </w:p>
        </w:tc>
        <w:tc>
          <w:tcPr>
            <w:tcW w:w="7650" w:type="dxa"/>
            <w:tcBorders>
              <w:top w:val="single" w:sz="12" w:space="0" w:color="auto"/>
              <w:left w:val="single" w:sz="4" w:space="0" w:color="auto"/>
              <w:bottom w:val="single" w:sz="12" w:space="0" w:color="auto"/>
              <w:right w:val="single" w:sz="4" w:space="0" w:color="auto"/>
            </w:tcBorders>
          </w:tcPr>
          <w:p w14:paraId="372045F4" w14:textId="77777777" w:rsidR="006D5332" w:rsidRPr="00EE68F2" w:rsidRDefault="006D5332" w:rsidP="00EE68F2">
            <w:pPr>
              <w:numPr>
                <w:ilvl w:val="0"/>
                <w:numId w:val="23"/>
              </w:numPr>
              <w:rPr>
                <w:rFonts w:ascii="Calibri" w:hAnsi="Calibri" w:cs="Calibri"/>
                <w:sz w:val="22"/>
                <w:szCs w:val="22"/>
              </w:rPr>
            </w:pPr>
            <w:r w:rsidRPr="00EE68F2">
              <w:rPr>
                <w:rFonts w:ascii="Calibri" w:hAnsi="Calibri" w:cs="Calibri"/>
                <w:sz w:val="22"/>
                <w:szCs w:val="22"/>
              </w:rPr>
              <w:t>Champion quality improvement and safety within the organization</w:t>
            </w:r>
            <w:r w:rsidR="004E03E5" w:rsidRPr="00EE68F2">
              <w:rPr>
                <w:rFonts w:ascii="Calibri" w:hAnsi="Calibri" w:cs="Calibri"/>
                <w:sz w:val="22"/>
                <w:szCs w:val="22"/>
              </w:rPr>
              <w:t>.</w:t>
            </w:r>
          </w:p>
          <w:p w14:paraId="6C2871F6" w14:textId="77777777" w:rsidR="006D5332" w:rsidRPr="00EE68F2" w:rsidRDefault="006D5332" w:rsidP="00EE68F2">
            <w:pPr>
              <w:numPr>
                <w:ilvl w:val="0"/>
                <w:numId w:val="23"/>
              </w:numPr>
              <w:rPr>
                <w:rFonts w:ascii="Calibri" w:hAnsi="Calibri" w:cs="Calibri"/>
                <w:sz w:val="22"/>
                <w:szCs w:val="22"/>
              </w:rPr>
            </w:pPr>
            <w:r w:rsidRPr="00EE68F2">
              <w:rPr>
                <w:rFonts w:ascii="Calibri" w:hAnsi="Calibri" w:cs="Calibri"/>
                <w:sz w:val="22"/>
                <w:szCs w:val="22"/>
              </w:rPr>
              <w:t>Actively participate in or lead quality improvement initiatives</w:t>
            </w:r>
            <w:r w:rsidR="004E03E5" w:rsidRPr="00EE68F2">
              <w:rPr>
                <w:rFonts w:ascii="Calibri" w:hAnsi="Calibri" w:cs="Calibri"/>
                <w:sz w:val="22"/>
                <w:szCs w:val="22"/>
              </w:rPr>
              <w:t>.</w:t>
            </w:r>
          </w:p>
          <w:p w14:paraId="66A8DFC7" w14:textId="77777777" w:rsidR="006D5332" w:rsidRPr="00EE68F2" w:rsidRDefault="006D5332" w:rsidP="00EE68F2">
            <w:pPr>
              <w:numPr>
                <w:ilvl w:val="0"/>
                <w:numId w:val="23"/>
              </w:numPr>
              <w:rPr>
                <w:rFonts w:ascii="Calibri" w:hAnsi="Calibri" w:cs="Calibri"/>
                <w:sz w:val="22"/>
                <w:szCs w:val="22"/>
              </w:rPr>
            </w:pPr>
            <w:r w:rsidRPr="00EE68F2">
              <w:rPr>
                <w:rFonts w:ascii="Calibri" w:hAnsi="Calibri" w:cs="Calibri"/>
                <w:sz w:val="22"/>
                <w:szCs w:val="22"/>
              </w:rPr>
              <w:t>Identify barriers to quality improvement and assist with developing a plan of action to overcome.</w:t>
            </w:r>
          </w:p>
          <w:p w14:paraId="779DC768" w14:textId="77777777" w:rsidR="006D5332" w:rsidRPr="00EE68F2" w:rsidRDefault="006D5332" w:rsidP="00EE68F2">
            <w:pPr>
              <w:numPr>
                <w:ilvl w:val="0"/>
                <w:numId w:val="23"/>
              </w:numPr>
              <w:rPr>
                <w:rFonts w:ascii="Calibri" w:hAnsi="Calibri" w:cs="Calibri"/>
                <w:sz w:val="22"/>
                <w:szCs w:val="22"/>
              </w:rPr>
            </w:pPr>
            <w:r w:rsidRPr="00EE68F2">
              <w:rPr>
                <w:rFonts w:ascii="Calibri" w:hAnsi="Calibri" w:cs="Calibri"/>
                <w:sz w:val="22"/>
                <w:szCs w:val="22"/>
              </w:rPr>
              <w:t>Share QIT initiatives with co-workers, management, physicians, other staff</w:t>
            </w:r>
            <w:r w:rsidR="00CF5BC6" w:rsidRPr="00EE68F2">
              <w:rPr>
                <w:rFonts w:ascii="Calibri" w:hAnsi="Calibri" w:cs="Calibri"/>
                <w:sz w:val="22"/>
                <w:szCs w:val="22"/>
              </w:rPr>
              <w:t>, teams, committees</w:t>
            </w:r>
            <w:r w:rsidR="004E03E5" w:rsidRPr="00EE68F2">
              <w:rPr>
                <w:rFonts w:ascii="Calibri" w:hAnsi="Calibri" w:cs="Calibri"/>
                <w:sz w:val="22"/>
                <w:szCs w:val="22"/>
              </w:rPr>
              <w:t>.</w:t>
            </w:r>
          </w:p>
          <w:p w14:paraId="7AF7D31E" w14:textId="77777777" w:rsidR="006D5332" w:rsidRPr="00EE68F2" w:rsidRDefault="006D5332" w:rsidP="00EE68F2">
            <w:pPr>
              <w:numPr>
                <w:ilvl w:val="0"/>
                <w:numId w:val="23"/>
              </w:numPr>
              <w:rPr>
                <w:rFonts w:ascii="Calibri" w:hAnsi="Calibri" w:cs="Calibri"/>
                <w:sz w:val="22"/>
                <w:szCs w:val="22"/>
              </w:rPr>
            </w:pPr>
            <w:r w:rsidRPr="00EE68F2">
              <w:rPr>
                <w:rFonts w:ascii="Calibri" w:hAnsi="Calibri" w:cs="Calibri"/>
                <w:sz w:val="22"/>
                <w:szCs w:val="22"/>
              </w:rPr>
              <w:t>Represent patient/</w:t>
            </w:r>
            <w:r w:rsidR="00CF5BC6" w:rsidRPr="00EE68F2">
              <w:rPr>
                <w:rFonts w:ascii="Calibri" w:hAnsi="Calibri" w:cs="Calibri"/>
                <w:sz w:val="22"/>
                <w:szCs w:val="22"/>
              </w:rPr>
              <w:t>staff/</w:t>
            </w:r>
            <w:r w:rsidRPr="00EE68F2">
              <w:rPr>
                <w:rFonts w:ascii="Calibri" w:hAnsi="Calibri" w:cs="Calibri"/>
                <w:sz w:val="22"/>
                <w:szCs w:val="22"/>
              </w:rPr>
              <w:t>servic</w:t>
            </w:r>
            <w:r w:rsidR="00195F94">
              <w:rPr>
                <w:rFonts w:ascii="Calibri" w:hAnsi="Calibri" w:cs="Calibri"/>
                <w:sz w:val="22"/>
                <w:szCs w:val="22"/>
              </w:rPr>
              <w:t xml:space="preserve">e/program/facility/organization </w:t>
            </w:r>
            <w:r w:rsidRPr="00EE68F2">
              <w:rPr>
                <w:rFonts w:ascii="Calibri" w:hAnsi="Calibri" w:cs="Calibri"/>
                <w:sz w:val="22"/>
                <w:szCs w:val="22"/>
              </w:rPr>
              <w:t xml:space="preserve">and be prepared to </w:t>
            </w:r>
            <w:r w:rsidR="00CF5BC6" w:rsidRPr="00EE68F2">
              <w:rPr>
                <w:rFonts w:ascii="Calibri" w:hAnsi="Calibri" w:cs="Calibri"/>
                <w:sz w:val="22"/>
                <w:szCs w:val="22"/>
              </w:rPr>
              <w:t>provide feedback from the perspective of the patient/staff/</w:t>
            </w:r>
            <w:r w:rsidR="00D64289">
              <w:rPr>
                <w:rFonts w:ascii="Calibri" w:hAnsi="Calibri" w:cs="Calibri"/>
                <w:sz w:val="22"/>
                <w:szCs w:val="22"/>
              </w:rPr>
              <w:t>service/program/facility</w:t>
            </w:r>
            <w:r w:rsidR="00A2007A">
              <w:rPr>
                <w:rFonts w:ascii="Calibri" w:hAnsi="Calibri" w:cs="Calibri"/>
                <w:sz w:val="22"/>
                <w:szCs w:val="22"/>
              </w:rPr>
              <w:t>/organization</w:t>
            </w:r>
            <w:r w:rsidR="004E03E5" w:rsidRPr="00EE68F2">
              <w:rPr>
                <w:rFonts w:ascii="Calibri" w:hAnsi="Calibri" w:cs="Calibri"/>
                <w:sz w:val="22"/>
                <w:szCs w:val="22"/>
              </w:rPr>
              <w:t>.</w:t>
            </w:r>
            <w:r w:rsidR="00CF5BC6" w:rsidRPr="00EE68F2">
              <w:rPr>
                <w:rFonts w:ascii="Calibri" w:hAnsi="Calibri" w:cs="Calibri"/>
                <w:sz w:val="22"/>
                <w:szCs w:val="22"/>
              </w:rPr>
              <w:t xml:space="preserve"> </w:t>
            </w:r>
          </w:p>
          <w:p w14:paraId="106B2D4C" w14:textId="77777777" w:rsidR="00CF5BC6" w:rsidRPr="00EE68F2" w:rsidRDefault="00CF5BC6" w:rsidP="00EE68F2">
            <w:pPr>
              <w:numPr>
                <w:ilvl w:val="0"/>
                <w:numId w:val="23"/>
              </w:numPr>
              <w:rPr>
                <w:rFonts w:ascii="Calibri" w:hAnsi="Calibri" w:cs="Calibri"/>
                <w:sz w:val="22"/>
                <w:szCs w:val="22"/>
              </w:rPr>
            </w:pPr>
            <w:r w:rsidRPr="00EE68F2">
              <w:rPr>
                <w:rFonts w:ascii="Calibri" w:hAnsi="Calibri" w:cs="Calibri"/>
                <w:sz w:val="22"/>
                <w:szCs w:val="22"/>
              </w:rPr>
              <w:t xml:space="preserve">Review and provide feedback on quality improvement initiatives, indicators, </w:t>
            </w:r>
            <w:r w:rsidR="00CC7408" w:rsidRPr="00EE68F2">
              <w:rPr>
                <w:rFonts w:ascii="Calibri" w:hAnsi="Calibri" w:cs="Calibri"/>
                <w:sz w:val="22"/>
                <w:szCs w:val="22"/>
              </w:rPr>
              <w:t xml:space="preserve">trending reports, </w:t>
            </w:r>
            <w:r w:rsidRPr="00EE68F2">
              <w:rPr>
                <w:rFonts w:ascii="Calibri" w:hAnsi="Calibri" w:cs="Calibri"/>
                <w:sz w:val="22"/>
                <w:szCs w:val="22"/>
              </w:rPr>
              <w:t>data</w:t>
            </w:r>
            <w:r w:rsidR="004E03E5" w:rsidRPr="00EE68F2">
              <w:rPr>
                <w:rFonts w:ascii="Calibri" w:hAnsi="Calibri" w:cs="Calibri"/>
                <w:sz w:val="22"/>
                <w:szCs w:val="22"/>
              </w:rPr>
              <w:t>.</w:t>
            </w:r>
            <w:r w:rsidRPr="00EE68F2">
              <w:rPr>
                <w:rFonts w:ascii="Calibri" w:hAnsi="Calibri" w:cs="Calibri"/>
                <w:sz w:val="22"/>
                <w:szCs w:val="22"/>
              </w:rPr>
              <w:t xml:space="preserve"> </w:t>
            </w:r>
          </w:p>
          <w:p w14:paraId="7AB578C6" w14:textId="77777777" w:rsidR="00AC17D0" w:rsidRPr="00EE68F2" w:rsidRDefault="00AC17D0" w:rsidP="00EE68F2">
            <w:pPr>
              <w:numPr>
                <w:ilvl w:val="0"/>
                <w:numId w:val="23"/>
              </w:numPr>
              <w:rPr>
                <w:rFonts w:ascii="Calibri" w:hAnsi="Calibri" w:cs="Calibri"/>
                <w:sz w:val="22"/>
                <w:szCs w:val="22"/>
              </w:rPr>
            </w:pPr>
            <w:r w:rsidRPr="00EE68F2">
              <w:rPr>
                <w:rFonts w:ascii="Calibri" w:hAnsi="Calibri" w:cs="Calibri"/>
                <w:sz w:val="22"/>
                <w:szCs w:val="22"/>
              </w:rPr>
              <w:t>Support team celebration/recognition</w:t>
            </w:r>
            <w:r w:rsidR="004E03E5" w:rsidRPr="00EE68F2">
              <w:rPr>
                <w:rFonts w:ascii="Calibri" w:hAnsi="Calibri" w:cs="Calibri"/>
                <w:sz w:val="22"/>
                <w:szCs w:val="22"/>
              </w:rPr>
              <w:t>.</w:t>
            </w:r>
          </w:p>
          <w:p w14:paraId="1EE73EAA" w14:textId="77777777" w:rsidR="006D5332" w:rsidRPr="00EE68F2" w:rsidRDefault="006D5332" w:rsidP="00EE68F2">
            <w:pPr>
              <w:ind w:left="720" w:hanging="360"/>
              <w:rPr>
                <w:rFonts w:ascii="Calibri" w:hAnsi="Calibri" w:cs="Calibri"/>
                <w:sz w:val="22"/>
                <w:szCs w:val="22"/>
              </w:rPr>
            </w:pPr>
          </w:p>
        </w:tc>
      </w:tr>
      <w:tr w:rsidR="006D5332" w:rsidRPr="00654B9A" w14:paraId="093E3F5D" w14:textId="77777777" w:rsidTr="00654B9A">
        <w:tc>
          <w:tcPr>
            <w:tcW w:w="1890" w:type="dxa"/>
            <w:tcBorders>
              <w:top w:val="single" w:sz="12" w:space="0" w:color="auto"/>
              <w:left w:val="single" w:sz="4" w:space="0" w:color="auto"/>
              <w:bottom w:val="single" w:sz="12" w:space="0" w:color="auto"/>
              <w:right w:val="single" w:sz="4" w:space="0" w:color="auto"/>
            </w:tcBorders>
          </w:tcPr>
          <w:p w14:paraId="6405B34A" w14:textId="77777777" w:rsidR="006D5332" w:rsidRDefault="006D5332" w:rsidP="00EE68F2">
            <w:pPr>
              <w:widowControl w:val="0"/>
              <w:rPr>
                <w:rFonts w:ascii="Calibri" w:hAnsi="Calibri"/>
                <w:sz w:val="22"/>
                <w:szCs w:val="22"/>
              </w:rPr>
            </w:pPr>
            <w:r>
              <w:rPr>
                <w:rFonts w:ascii="Calibri" w:hAnsi="Calibri"/>
                <w:sz w:val="22"/>
                <w:szCs w:val="22"/>
              </w:rPr>
              <w:t>Quality Risk Consultant</w:t>
            </w:r>
            <w:r w:rsidR="009C2A18">
              <w:rPr>
                <w:rFonts w:ascii="Calibri" w:hAnsi="Calibri"/>
                <w:sz w:val="22"/>
                <w:szCs w:val="22"/>
              </w:rPr>
              <w:t xml:space="preserve"> (QRC)</w:t>
            </w:r>
            <w:r w:rsidR="00C17B67">
              <w:rPr>
                <w:rFonts w:ascii="Calibri" w:hAnsi="Calibri"/>
                <w:sz w:val="22"/>
                <w:szCs w:val="22"/>
              </w:rPr>
              <w:t>:</w:t>
            </w:r>
          </w:p>
        </w:tc>
        <w:tc>
          <w:tcPr>
            <w:tcW w:w="7650" w:type="dxa"/>
            <w:tcBorders>
              <w:top w:val="single" w:sz="12" w:space="0" w:color="auto"/>
              <w:left w:val="single" w:sz="4" w:space="0" w:color="auto"/>
              <w:bottom w:val="single" w:sz="12" w:space="0" w:color="auto"/>
              <w:right w:val="single" w:sz="4" w:space="0" w:color="auto"/>
            </w:tcBorders>
          </w:tcPr>
          <w:p w14:paraId="49BC153E" w14:textId="77777777" w:rsidR="00AC17D0" w:rsidRPr="00EE68F2" w:rsidRDefault="0043255C" w:rsidP="00AC17D0">
            <w:pPr>
              <w:numPr>
                <w:ilvl w:val="0"/>
                <w:numId w:val="23"/>
              </w:numPr>
              <w:rPr>
                <w:rFonts w:ascii="Calibri" w:hAnsi="Calibri" w:cs="Calibri"/>
                <w:sz w:val="22"/>
                <w:szCs w:val="22"/>
              </w:rPr>
            </w:pPr>
            <w:r>
              <w:rPr>
                <w:rFonts w:ascii="Calibri" w:hAnsi="Calibri" w:cs="Calibri"/>
                <w:sz w:val="22"/>
                <w:szCs w:val="22"/>
              </w:rPr>
              <w:t>Advise</w:t>
            </w:r>
            <w:r w:rsidR="00AC17D0" w:rsidRPr="00EE68F2">
              <w:rPr>
                <w:rFonts w:ascii="Calibri" w:hAnsi="Calibri" w:cs="Calibri"/>
                <w:sz w:val="22"/>
                <w:szCs w:val="22"/>
              </w:rPr>
              <w:t xml:space="preserve"> the Cha</w:t>
            </w:r>
            <w:r w:rsidR="00665599">
              <w:rPr>
                <w:rFonts w:ascii="Calibri" w:hAnsi="Calibri" w:cs="Calibri"/>
                <w:sz w:val="22"/>
                <w:szCs w:val="22"/>
              </w:rPr>
              <w:t>ir/Co-</w:t>
            </w:r>
            <w:r w:rsidR="00AC17D0" w:rsidRPr="00EE68F2">
              <w:rPr>
                <w:rFonts w:ascii="Calibri" w:hAnsi="Calibri" w:cs="Calibri"/>
                <w:sz w:val="22"/>
                <w:szCs w:val="22"/>
              </w:rPr>
              <w:t>Chair</w:t>
            </w:r>
            <w:r w:rsidR="00F039DA">
              <w:rPr>
                <w:rFonts w:ascii="Calibri" w:hAnsi="Calibri" w:cs="Calibri"/>
                <w:sz w:val="22"/>
                <w:szCs w:val="22"/>
              </w:rPr>
              <w:t xml:space="preserve"> and Director</w:t>
            </w:r>
            <w:r w:rsidR="00AC17D0" w:rsidRPr="00EE68F2">
              <w:rPr>
                <w:rFonts w:ascii="Calibri" w:hAnsi="Calibri" w:cs="Calibri"/>
                <w:sz w:val="22"/>
                <w:szCs w:val="22"/>
              </w:rPr>
              <w:t xml:space="preserve"> in t</w:t>
            </w:r>
            <w:r w:rsidR="00607818">
              <w:rPr>
                <w:rFonts w:ascii="Calibri" w:hAnsi="Calibri" w:cs="Calibri"/>
                <w:sz w:val="22"/>
                <w:szCs w:val="22"/>
              </w:rPr>
              <w:t>he development of work plans and</w:t>
            </w:r>
            <w:r w:rsidR="00AC17D0" w:rsidRPr="00EE68F2">
              <w:rPr>
                <w:rFonts w:ascii="Calibri" w:hAnsi="Calibri" w:cs="Calibri"/>
                <w:sz w:val="22"/>
                <w:szCs w:val="22"/>
              </w:rPr>
              <w:t xml:space="preserve"> indicator monitoring</w:t>
            </w:r>
            <w:r w:rsidR="004E03E5" w:rsidRPr="00EE68F2">
              <w:rPr>
                <w:rFonts w:ascii="Calibri" w:hAnsi="Calibri" w:cs="Calibri"/>
                <w:sz w:val="22"/>
                <w:szCs w:val="22"/>
              </w:rPr>
              <w:t>.</w:t>
            </w:r>
          </w:p>
          <w:p w14:paraId="4F87D2ED" w14:textId="77777777" w:rsidR="00AC17D0" w:rsidRPr="00EE68F2" w:rsidRDefault="00AC17D0" w:rsidP="00AC17D0">
            <w:pPr>
              <w:numPr>
                <w:ilvl w:val="0"/>
                <w:numId w:val="23"/>
              </w:numPr>
              <w:rPr>
                <w:rFonts w:ascii="Calibri" w:hAnsi="Calibri" w:cs="Calibri"/>
                <w:sz w:val="24"/>
                <w:szCs w:val="22"/>
              </w:rPr>
            </w:pPr>
            <w:r w:rsidRPr="00EE68F2">
              <w:rPr>
                <w:rFonts w:ascii="Calibri" w:hAnsi="Calibri" w:cs="Calibri"/>
                <w:sz w:val="22"/>
              </w:rPr>
              <w:t xml:space="preserve">Communicate updates from Accreditation Canada and provide clarification and expertise on standards, </w:t>
            </w:r>
            <w:r w:rsidR="00CF5BC6" w:rsidRPr="00EE68F2">
              <w:rPr>
                <w:rFonts w:ascii="Calibri" w:hAnsi="Calibri" w:cs="Calibri"/>
                <w:sz w:val="22"/>
              </w:rPr>
              <w:t>required organizational practices (</w:t>
            </w:r>
            <w:r w:rsidRPr="00EE68F2">
              <w:rPr>
                <w:rFonts w:ascii="Calibri" w:hAnsi="Calibri" w:cs="Calibri"/>
                <w:sz w:val="22"/>
              </w:rPr>
              <w:t>ROPs</w:t>
            </w:r>
            <w:r w:rsidR="00CF5BC6" w:rsidRPr="00EE68F2">
              <w:rPr>
                <w:rFonts w:ascii="Calibri" w:hAnsi="Calibri" w:cs="Calibri"/>
                <w:sz w:val="22"/>
              </w:rPr>
              <w:t>)</w:t>
            </w:r>
            <w:r w:rsidRPr="00EE68F2">
              <w:rPr>
                <w:rFonts w:ascii="Calibri" w:hAnsi="Calibri" w:cs="Calibri"/>
                <w:sz w:val="22"/>
              </w:rPr>
              <w:t xml:space="preserve">, self-assessments, </w:t>
            </w:r>
            <w:r w:rsidR="00CF5BC6" w:rsidRPr="00EE68F2">
              <w:rPr>
                <w:rFonts w:ascii="Calibri" w:hAnsi="Calibri" w:cs="Calibri"/>
                <w:sz w:val="22"/>
              </w:rPr>
              <w:t xml:space="preserve">instruments, </w:t>
            </w:r>
            <w:r w:rsidRPr="00EE68F2">
              <w:rPr>
                <w:rFonts w:ascii="Calibri" w:hAnsi="Calibri" w:cs="Calibri"/>
                <w:sz w:val="22"/>
              </w:rPr>
              <w:t xml:space="preserve">tracers, </w:t>
            </w:r>
            <w:r w:rsidRPr="00A2007A">
              <w:rPr>
                <w:rFonts w:ascii="Calibri" w:hAnsi="Calibri" w:cs="Calibri"/>
                <w:i/>
                <w:sz w:val="22"/>
              </w:rPr>
              <w:t>etc</w:t>
            </w:r>
            <w:r w:rsidRPr="00EE68F2">
              <w:rPr>
                <w:rFonts w:ascii="Calibri" w:hAnsi="Calibri" w:cs="Calibri"/>
                <w:sz w:val="22"/>
              </w:rPr>
              <w:t>.</w:t>
            </w:r>
          </w:p>
          <w:p w14:paraId="28B39B0D" w14:textId="77777777" w:rsidR="00AC17D0" w:rsidRPr="00EE68F2" w:rsidRDefault="00AC17D0" w:rsidP="00AC17D0">
            <w:pPr>
              <w:numPr>
                <w:ilvl w:val="0"/>
                <w:numId w:val="23"/>
              </w:numPr>
              <w:rPr>
                <w:rFonts w:ascii="Calibri" w:hAnsi="Calibri" w:cs="Calibri"/>
                <w:sz w:val="22"/>
                <w:szCs w:val="22"/>
              </w:rPr>
            </w:pPr>
            <w:r w:rsidRPr="00EE68F2">
              <w:rPr>
                <w:rFonts w:ascii="Calibri" w:hAnsi="Calibri" w:cs="Calibri"/>
                <w:sz w:val="22"/>
                <w:szCs w:val="22"/>
              </w:rPr>
              <w:t xml:space="preserve">Provide update to team on relevant risk data (PSMS trends, incidents, near misses/good catches, patient feedback, </w:t>
            </w:r>
            <w:r w:rsidRPr="00A2007A">
              <w:rPr>
                <w:rFonts w:ascii="Calibri" w:hAnsi="Calibri" w:cs="Calibri"/>
                <w:i/>
                <w:sz w:val="22"/>
                <w:szCs w:val="22"/>
              </w:rPr>
              <w:t>etc</w:t>
            </w:r>
            <w:r w:rsidRPr="00EE68F2">
              <w:rPr>
                <w:rFonts w:ascii="Calibri" w:hAnsi="Calibri" w:cs="Calibri"/>
                <w:sz w:val="22"/>
                <w:szCs w:val="22"/>
              </w:rPr>
              <w:t>.)</w:t>
            </w:r>
            <w:r w:rsidR="004E03E5" w:rsidRPr="00EE68F2">
              <w:rPr>
                <w:rFonts w:ascii="Calibri" w:hAnsi="Calibri" w:cs="Calibri"/>
                <w:sz w:val="22"/>
                <w:szCs w:val="22"/>
              </w:rPr>
              <w:t>.</w:t>
            </w:r>
          </w:p>
          <w:p w14:paraId="0D500A1B" w14:textId="77777777" w:rsidR="00AC17D0" w:rsidRPr="00EE68F2" w:rsidRDefault="00607818" w:rsidP="00AC17D0">
            <w:pPr>
              <w:numPr>
                <w:ilvl w:val="0"/>
                <w:numId w:val="23"/>
              </w:numPr>
              <w:rPr>
                <w:rFonts w:ascii="Calibri" w:hAnsi="Calibri" w:cs="Calibri"/>
                <w:sz w:val="24"/>
                <w:szCs w:val="22"/>
              </w:rPr>
            </w:pPr>
            <w:r>
              <w:rPr>
                <w:rFonts w:ascii="Calibri" w:hAnsi="Calibri" w:cs="Calibri"/>
                <w:sz w:val="22"/>
              </w:rPr>
              <w:t xml:space="preserve">Provide </w:t>
            </w:r>
            <w:r w:rsidR="00E94D4F">
              <w:rPr>
                <w:rFonts w:ascii="Calibri" w:hAnsi="Calibri" w:cs="Calibri"/>
                <w:sz w:val="22"/>
              </w:rPr>
              <w:t>advic</w:t>
            </w:r>
            <w:r>
              <w:rPr>
                <w:rFonts w:ascii="Calibri" w:hAnsi="Calibri" w:cs="Calibri"/>
                <w:sz w:val="22"/>
              </w:rPr>
              <w:t>e</w:t>
            </w:r>
            <w:r w:rsidR="00AC17D0" w:rsidRPr="00EE68F2">
              <w:rPr>
                <w:rFonts w:ascii="Calibri" w:hAnsi="Calibri" w:cs="Calibri"/>
                <w:sz w:val="22"/>
              </w:rPr>
              <w:t xml:space="preserve"> and expertise on quality improvement methodology and tools (PDSA cycles, etc.)</w:t>
            </w:r>
            <w:r w:rsidR="004E03E5" w:rsidRPr="00EE68F2">
              <w:rPr>
                <w:rFonts w:ascii="Calibri" w:hAnsi="Calibri" w:cs="Calibri"/>
                <w:sz w:val="22"/>
              </w:rPr>
              <w:t>.</w:t>
            </w:r>
          </w:p>
          <w:p w14:paraId="52A0731E" w14:textId="77777777" w:rsidR="00AC17D0" w:rsidRDefault="00E56A93" w:rsidP="00AC17D0">
            <w:pPr>
              <w:numPr>
                <w:ilvl w:val="0"/>
                <w:numId w:val="23"/>
              </w:numPr>
              <w:rPr>
                <w:rFonts w:ascii="Calibri" w:hAnsi="Calibri" w:cs="Calibri"/>
                <w:sz w:val="22"/>
                <w:szCs w:val="22"/>
              </w:rPr>
            </w:pPr>
            <w:r>
              <w:rPr>
                <w:rFonts w:ascii="Calibri" w:hAnsi="Calibri" w:cs="Calibri"/>
                <w:sz w:val="22"/>
                <w:szCs w:val="22"/>
              </w:rPr>
              <w:t>Provide and s</w:t>
            </w:r>
            <w:r w:rsidR="00AC17D0" w:rsidRPr="00EE68F2">
              <w:rPr>
                <w:rFonts w:ascii="Calibri" w:hAnsi="Calibri" w:cs="Calibri"/>
                <w:sz w:val="22"/>
                <w:szCs w:val="22"/>
              </w:rPr>
              <w:t>upport team training/education needs on quality improvement and a</w:t>
            </w:r>
            <w:r w:rsidR="00CF5BC6" w:rsidRPr="00EE68F2">
              <w:rPr>
                <w:rFonts w:ascii="Calibri" w:hAnsi="Calibri" w:cs="Calibri"/>
                <w:sz w:val="22"/>
                <w:szCs w:val="22"/>
              </w:rPr>
              <w:t>ccreditation.</w:t>
            </w:r>
          </w:p>
          <w:p w14:paraId="706D2069" w14:textId="77777777" w:rsidR="00B92224" w:rsidRPr="00B92224" w:rsidRDefault="00B92224" w:rsidP="00B92224">
            <w:pPr>
              <w:numPr>
                <w:ilvl w:val="0"/>
                <w:numId w:val="23"/>
              </w:numPr>
              <w:rPr>
                <w:rFonts w:ascii="Calibri" w:hAnsi="Calibri" w:cs="Calibri"/>
                <w:sz w:val="22"/>
                <w:szCs w:val="22"/>
              </w:rPr>
            </w:pPr>
            <w:r>
              <w:rPr>
                <w:rFonts w:ascii="Calibri" w:hAnsi="Calibri" w:cs="Calibri"/>
                <w:sz w:val="22"/>
                <w:szCs w:val="22"/>
              </w:rPr>
              <w:t>In collaboration with Chair/Co-</w:t>
            </w:r>
            <w:r w:rsidR="00C17B67">
              <w:rPr>
                <w:rFonts w:ascii="Calibri" w:hAnsi="Calibri" w:cs="Calibri"/>
                <w:sz w:val="22"/>
                <w:szCs w:val="22"/>
              </w:rPr>
              <w:t>C</w:t>
            </w:r>
            <w:r>
              <w:rPr>
                <w:rFonts w:ascii="Calibri" w:hAnsi="Calibri" w:cs="Calibri"/>
                <w:sz w:val="22"/>
                <w:szCs w:val="22"/>
              </w:rPr>
              <w:t xml:space="preserve">hair, ensure all required documentation (confidentiality agreements, etc.) is obtained and orientation to the </w:t>
            </w:r>
            <w:r w:rsidR="00C17B67">
              <w:rPr>
                <w:rFonts w:ascii="Calibri" w:hAnsi="Calibri" w:cs="Calibri"/>
                <w:sz w:val="22"/>
                <w:szCs w:val="22"/>
              </w:rPr>
              <w:t>QIT is provided to patient/</w:t>
            </w:r>
            <w:r>
              <w:rPr>
                <w:rFonts w:ascii="Calibri" w:hAnsi="Calibri" w:cs="Calibri"/>
                <w:sz w:val="22"/>
                <w:szCs w:val="22"/>
              </w:rPr>
              <w:t xml:space="preserve">family advisors. </w:t>
            </w:r>
          </w:p>
          <w:p w14:paraId="2581462C" w14:textId="77777777" w:rsidR="00CF5BC6" w:rsidRPr="00EE68F2" w:rsidRDefault="00665599" w:rsidP="00AC17D0">
            <w:pPr>
              <w:numPr>
                <w:ilvl w:val="0"/>
                <w:numId w:val="23"/>
              </w:numPr>
              <w:rPr>
                <w:rFonts w:ascii="Calibri" w:hAnsi="Calibri" w:cs="Calibri"/>
                <w:sz w:val="22"/>
                <w:szCs w:val="22"/>
              </w:rPr>
            </w:pPr>
            <w:r>
              <w:rPr>
                <w:rFonts w:ascii="Calibri" w:hAnsi="Calibri" w:cs="Calibri"/>
                <w:sz w:val="22"/>
                <w:szCs w:val="22"/>
              </w:rPr>
              <w:t>Provide advice to Chair/Co-</w:t>
            </w:r>
            <w:r w:rsidR="00CF5BC6" w:rsidRPr="00EE68F2">
              <w:rPr>
                <w:rFonts w:ascii="Calibri" w:hAnsi="Calibri" w:cs="Calibri"/>
                <w:sz w:val="22"/>
                <w:szCs w:val="22"/>
              </w:rPr>
              <w:t xml:space="preserve">Chair in development of presentations/reports. </w:t>
            </w:r>
          </w:p>
          <w:p w14:paraId="6B6DBA5B" w14:textId="77777777" w:rsidR="00AC17D0" w:rsidRPr="00EE68F2" w:rsidRDefault="00AC17D0" w:rsidP="00AC17D0">
            <w:pPr>
              <w:numPr>
                <w:ilvl w:val="0"/>
                <w:numId w:val="23"/>
              </w:numPr>
              <w:rPr>
                <w:rFonts w:ascii="Calibri" w:hAnsi="Calibri" w:cs="Calibri"/>
                <w:sz w:val="22"/>
                <w:szCs w:val="22"/>
              </w:rPr>
            </w:pPr>
            <w:r w:rsidRPr="00EE68F2">
              <w:rPr>
                <w:rFonts w:ascii="Calibri" w:hAnsi="Calibri" w:cs="Calibri"/>
                <w:sz w:val="22"/>
              </w:rPr>
              <w:t>Liaise with H</w:t>
            </w:r>
            <w:r w:rsidR="0043255C">
              <w:rPr>
                <w:rFonts w:ascii="Calibri" w:hAnsi="Calibri" w:cs="Calibri"/>
                <w:sz w:val="22"/>
              </w:rPr>
              <w:t xml:space="preserve">ealth </w:t>
            </w:r>
            <w:r w:rsidR="00671B44">
              <w:rPr>
                <w:rFonts w:ascii="Calibri" w:hAnsi="Calibri" w:cs="Calibri"/>
                <w:sz w:val="22"/>
              </w:rPr>
              <w:t>Analytics</w:t>
            </w:r>
            <w:r w:rsidRPr="00EE68F2">
              <w:rPr>
                <w:rFonts w:ascii="Calibri" w:hAnsi="Calibri" w:cs="Calibri"/>
                <w:sz w:val="22"/>
              </w:rPr>
              <w:t xml:space="preserve"> as needed on indicator data on behalf of QIT.</w:t>
            </w:r>
          </w:p>
          <w:p w14:paraId="6B9333FC" w14:textId="77777777" w:rsidR="00AC17D0" w:rsidRPr="00EE68F2" w:rsidRDefault="00AC17D0" w:rsidP="00AC17D0">
            <w:pPr>
              <w:ind w:left="720"/>
              <w:rPr>
                <w:rFonts w:ascii="Calibri" w:hAnsi="Calibri" w:cs="Calibri"/>
                <w:sz w:val="22"/>
                <w:szCs w:val="22"/>
              </w:rPr>
            </w:pPr>
          </w:p>
        </w:tc>
      </w:tr>
      <w:tr w:rsidR="00AC17D0" w:rsidRPr="00654B9A" w14:paraId="47832721" w14:textId="77777777" w:rsidTr="00654B9A">
        <w:tc>
          <w:tcPr>
            <w:tcW w:w="1890" w:type="dxa"/>
            <w:tcBorders>
              <w:top w:val="single" w:sz="12" w:space="0" w:color="auto"/>
              <w:left w:val="single" w:sz="4" w:space="0" w:color="auto"/>
              <w:bottom w:val="single" w:sz="12" w:space="0" w:color="auto"/>
              <w:right w:val="single" w:sz="4" w:space="0" w:color="auto"/>
            </w:tcBorders>
          </w:tcPr>
          <w:p w14:paraId="34118D28" w14:textId="77777777" w:rsidR="00AC17D0" w:rsidRDefault="00AC17D0" w:rsidP="00EE68F2">
            <w:pPr>
              <w:widowControl w:val="0"/>
              <w:rPr>
                <w:rFonts w:ascii="Calibri" w:hAnsi="Calibri"/>
                <w:sz w:val="22"/>
                <w:szCs w:val="22"/>
              </w:rPr>
            </w:pPr>
            <w:r>
              <w:rPr>
                <w:rFonts w:ascii="Calibri" w:hAnsi="Calibri"/>
                <w:sz w:val="22"/>
                <w:szCs w:val="22"/>
              </w:rPr>
              <w:t>Administrative Support</w:t>
            </w:r>
            <w:r w:rsidR="00C17B67">
              <w:rPr>
                <w:rFonts w:ascii="Calibri" w:hAnsi="Calibri"/>
                <w:sz w:val="22"/>
                <w:szCs w:val="22"/>
              </w:rPr>
              <w:t>:</w:t>
            </w:r>
            <w:r>
              <w:rPr>
                <w:rFonts w:ascii="Calibri" w:hAnsi="Calibri"/>
                <w:sz w:val="22"/>
                <w:szCs w:val="22"/>
              </w:rPr>
              <w:t xml:space="preserve"> </w:t>
            </w:r>
          </w:p>
        </w:tc>
        <w:tc>
          <w:tcPr>
            <w:tcW w:w="7650" w:type="dxa"/>
            <w:tcBorders>
              <w:top w:val="single" w:sz="12" w:space="0" w:color="auto"/>
              <w:left w:val="single" w:sz="4" w:space="0" w:color="auto"/>
              <w:bottom w:val="single" w:sz="12" w:space="0" w:color="auto"/>
              <w:right w:val="single" w:sz="4" w:space="0" w:color="auto"/>
            </w:tcBorders>
          </w:tcPr>
          <w:p w14:paraId="2060FE1E" w14:textId="77777777" w:rsidR="00B87FE8" w:rsidRPr="00BB2A0F" w:rsidRDefault="00B467AD" w:rsidP="00B467AD">
            <w:pPr>
              <w:widowControl w:val="0"/>
              <w:numPr>
                <w:ilvl w:val="0"/>
                <w:numId w:val="23"/>
              </w:numPr>
              <w:rPr>
                <w:rFonts w:ascii="Calibri" w:hAnsi="Calibri"/>
                <w:sz w:val="22"/>
                <w:szCs w:val="22"/>
              </w:rPr>
            </w:pPr>
            <w:r>
              <w:rPr>
                <w:rFonts w:ascii="Calibri" w:hAnsi="Calibri"/>
                <w:sz w:val="22"/>
                <w:szCs w:val="22"/>
              </w:rPr>
              <w:t>C</w:t>
            </w:r>
            <w:r w:rsidRPr="00935B1B">
              <w:rPr>
                <w:rFonts w:ascii="Calibri" w:hAnsi="Calibri"/>
                <w:sz w:val="22"/>
                <w:szCs w:val="22"/>
              </w:rPr>
              <w:t>oordi</w:t>
            </w:r>
            <w:r>
              <w:rPr>
                <w:rFonts w:ascii="Calibri" w:hAnsi="Calibri"/>
                <w:sz w:val="22"/>
                <w:szCs w:val="22"/>
              </w:rPr>
              <w:t>nate meeting dates and times, reserve me</w:t>
            </w:r>
            <w:r w:rsidR="00BB2A0F">
              <w:rPr>
                <w:rFonts w:ascii="Calibri" w:hAnsi="Calibri"/>
                <w:sz w:val="22"/>
                <w:szCs w:val="22"/>
              </w:rPr>
              <w:t>eting locations</w:t>
            </w:r>
            <w:r>
              <w:rPr>
                <w:rFonts w:ascii="Calibri" w:hAnsi="Calibri"/>
                <w:sz w:val="22"/>
                <w:szCs w:val="22"/>
              </w:rPr>
              <w:t>, circulate m</w:t>
            </w:r>
            <w:r w:rsidR="00CF5BC6" w:rsidRPr="00EE68F2">
              <w:rPr>
                <w:rFonts w:ascii="Calibri" w:hAnsi="Calibri" w:cs="Calibri"/>
                <w:sz w:val="22"/>
                <w:szCs w:val="22"/>
              </w:rPr>
              <w:t>eeting appointments to all QIT members</w:t>
            </w:r>
            <w:r w:rsidR="00665599">
              <w:rPr>
                <w:rFonts w:ascii="Calibri" w:hAnsi="Calibri" w:cs="Calibri"/>
                <w:sz w:val="22"/>
                <w:szCs w:val="22"/>
              </w:rPr>
              <w:t>.</w:t>
            </w:r>
          </w:p>
          <w:p w14:paraId="44017C6C" w14:textId="77777777" w:rsidR="00BB2A0F" w:rsidRPr="00B06CEF" w:rsidRDefault="00BB2A0F" w:rsidP="00B467AD">
            <w:pPr>
              <w:widowControl w:val="0"/>
              <w:numPr>
                <w:ilvl w:val="0"/>
                <w:numId w:val="23"/>
              </w:numPr>
              <w:rPr>
                <w:rFonts w:ascii="Calibri" w:hAnsi="Calibri"/>
                <w:sz w:val="22"/>
                <w:szCs w:val="22"/>
              </w:rPr>
            </w:pPr>
            <w:r w:rsidRPr="00B06CEF">
              <w:rPr>
                <w:rFonts w:ascii="Calibri" w:hAnsi="Calibri" w:cs="Calibri"/>
                <w:sz w:val="22"/>
                <w:szCs w:val="22"/>
              </w:rPr>
              <w:t xml:space="preserve">Coordinate technology (i.e., video and/or teleconferencing) for each QIT meeting. </w:t>
            </w:r>
          </w:p>
          <w:p w14:paraId="080F0591" w14:textId="77777777" w:rsidR="00B467AD" w:rsidRPr="00B467AD" w:rsidRDefault="00B467AD" w:rsidP="00B467AD">
            <w:pPr>
              <w:widowControl w:val="0"/>
              <w:numPr>
                <w:ilvl w:val="0"/>
                <w:numId w:val="23"/>
              </w:numPr>
              <w:rPr>
                <w:rFonts w:ascii="Calibri" w:hAnsi="Calibri"/>
                <w:sz w:val="22"/>
                <w:szCs w:val="22"/>
              </w:rPr>
            </w:pPr>
            <w:r>
              <w:rPr>
                <w:rFonts w:ascii="Calibri" w:hAnsi="Calibri"/>
                <w:sz w:val="22"/>
                <w:szCs w:val="22"/>
              </w:rPr>
              <w:t xml:space="preserve">Distribute agenda packages to team members prior to each meeting. </w:t>
            </w:r>
          </w:p>
          <w:p w14:paraId="43554658" w14:textId="77777777" w:rsidR="00B467AD" w:rsidRDefault="00B467AD" w:rsidP="00B467AD">
            <w:pPr>
              <w:widowControl w:val="0"/>
              <w:numPr>
                <w:ilvl w:val="0"/>
                <w:numId w:val="23"/>
              </w:numPr>
              <w:rPr>
                <w:rFonts w:ascii="Calibri" w:hAnsi="Calibri"/>
                <w:sz w:val="22"/>
                <w:szCs w:val="22"/>
              </w:rPr>
            </w:pPr>
            <w:r>
              <w:rPr>
                <w:rFonts w:ascii="Calibri" w:hAnsi="Calibri"/>
                <w:sz w:val="22"/>
                <w:szCs w:val="22"/>
              </w:rPr>
              <w:t>During QIT meetings, take</w:t>
            </w:r>
            <w:r w:rsidRPr="00935B1B">
              <w:rPr>
                <w:rFonts w:ascii="Calibri" w:hAnsi="Calibri"/>
                <w:sz w:val="22"/>
                <w:szCs w:val="22"/>
              </w:rPr>
              <w:t xml:space="preserve"> minutes</w:t>
            </w:r>
            <w:r>
              <w:rPr>
                <w:rFonts w:ascii="Calibri" w:hAnsi="Calibri"/>
                <w:sz w:val="22"/>
                <w:szCs w:val="22"/>
              </w:rPr>
              <w:t>, identifying actionable items</w:t>
            </w:r>
            <w:r w:rsidR="00665599">
              <w:rPr>
                <w:rFonts w:ascii="Calibri" w:hAnsi="Calibri"/>
                <w:sz w:val="22"/>
                <w:szCs w:val="22"/>
              </w:rPr>
              <w:t>.</w:t>
            </w:r>
          </w:p>
          <w:p w14:paraId="3978806D" w14:textId="77777777" w:rsidR="00CF5BC6" w:rsidRPr="00EE68F2" w:rsidRDefault="00B467AD" w:rsidP="00B467AD">
            <w:pPr>
              <w:numPr>
                <w:ilvl w:val="0"/>
                <w:numId w:val="23"/>
              </w:numPr>
              <w:rPr>
                <w:rFonts w:ascii="Calibri" w:hAnsi="Calibri" w:cs="Calibri"/>
                <w:sz w:val="22"/>
                <w:szCs w:val="22"/>
              </w:rPr>
            </w:pPr>
            <w:r w:rsidRPr="00EE68F2">
              <w:rPr>
                <w:rFonts w:ascii="Calibri" w:hAnsi="Calibri" w:cs="Calibri"/>
                <w:sz w:val="22"/>
                <w:szCs w:val="22"/>
              </w:rPr>
              <w:t>Submit minutes to C</w:t>
            </w:r>
            <w:r w:rsidR="00CF5BC6" w:rsidRPr="00EE68F2">
              <w:rPr>
                <w:rFonts w:ascii="Calibri" w:hAnsi="Calibri" w:cs="Calibri"/>
                <w:sz w:val="22"/>
                <w:szCs w:val="22"/>
              </w:rPr>
              <w:t xml:space="preserve">hair for </w:t>
            </w:r>
            <w:r w:rsidR="00671B44" w:rsidRPr="00EE68F2">
              <w:rPr>
                <w:rFonts w:ascii="Calibri" w:hAnsi="Calibri" w:cs="Calibri"/>
                <w:sz w:val="22"/>
                <w:szCs w:val="22"/>
              </w:rPr>
              <w:t>approval and</w:t>
            </w:r>
            <w:r w:rsidR="00CF5BC6" w:rsidRPr="00EE68F2">
              <w:rPr>
                <w:rFonts w:ascii="Calibri" w:hAnsi="Calibri" w:cs="Calibri"/>
                <w:sz w:val="22"/>
                <w:szCs w:val="22"/>
              </w:rPr>
              <w:t xml:space="preserve"> circulate to all members once finalized</w:t>
            </w:r>
            <w:r w:rsidRPr="00EE68F2">
              <w:rPr>
                <w:rFonts w:ascii="Calibri" w:hAnsi="Calibri" w:cs="Calibri"/>
                <w:sz w:val="22"/>
                <w:szCs w:val="22"/>
              </w:rPr>
              <w:t>.</w:t>
            </w:r>
          </w:p>
          <w:p w14:paraId="5EE3A2FF" w14:textId="77777777" w:rsidR="00BA3017" w:rsidRDefault="00B467AD" w:rsidP="00BA3017">
            <w:pPr>
              <w:numPr>
                <w:ilvl w:val="0"/>
                <w:numId w:val="23"/>
              </w:numPr>
              <w:rPr>
                <w:rFonts w:ascii="Calibri" w:hAnsi="Calibri" w:cs="Calibri"/>
                <w:sz w:val="22"/>
                <w:szCs w:val="22"/>
              </w:rPr>
            </w:pPr>
            <w:r w:rsidRPr="00EE68F2">
              <w:rPr>
                <w:rFonts w:ascii="Calibri" w:hAnsi="Calibri" w:cs="Calibri"/>
                <w:sz w:val="22"/>
                <w:szCs w:val="22"/>
              </w:rPr>
              <w:t>Maintain meeting records/documentation in appropriate location</w:t>
            </w:r>
            <w:r w:rsidR="00665599">
              <w:rPr>
                <w:rFonts w:ascii="Calibri" w:hAnsi="Calibri" w:cs="Calibri"/>
                <w:sz w:val="22"/>
                <w:szCs w:val="22"/>
              </w:rPr>
              <w:t>.</w:t>
            </w:r>
          </w:p>
          <w:p w14:paraId="5DF102D3" w14:textId="77777777" w:rsidR="00BA3017" w:rsidRPr="00BA3017" w:rsidRDefault="00BA3017" w:rsidP="00BA3017">
            <w:pPr>
              <w:numPr>
                <w:ilvl w:val="0"/>
                <w:numId w:val="23"/>
              </w:numPr>
              <w:rPr>
                <w:rFonts w:ascii="Calibri" w:hAnsi="Calibri" w:cs="Calibri"/>
                <w:sz w:val="22"/>
                <w:szCs w:val="22"/>
              </w:rPr>
            </w:pPr>
            <w:r>
              <w:rPr>
                <w:rFonts w:ascii="Calibri" w:hAnsi="Calibri" w:cs="Calibri"/>
                <w:sz w:val="22"/>
                <w:szCs w:val="22"/>
              </w:rPr>
              <w:lastRenderedPageBreak/>
              <w:t xml:space="preserve">Maintain record of QIT member attendance at meetings. Alert Chair/Co-Chair if a member misses three (3) consecutive meetings.  </w:t>
            </w:r>
          </w:p>
          <w:p w14:paraId="020651F7" w14:textId="77777777" w:rsidR="00CF5BC6" w:rsidRPr="00EE68F2" w:rsidRDefault="00CF5BC6" w:rsidP="00B467AD">
            <w:pPr>
              <w:ind w:left="360"/>
              <w:rPr>
                <w:rFonts w:ascii="Calibri" w:hAnsi="Calibri" w:cs="Calibri"/>
                <w:sz w:val="22"/>
                <w:szCs w:val="22"/>
              </w:rPr>
            </w:pPr>
          </w:p>
        </w:tc>
      </w:tr>
      <w:tr w:rsidR="0058745C" w:rsidRPr="00654B9A" w14:paraId="623F4A3F" w14:textId="77777777" w:rsidTr="00654B9A">
        <w:tc>
          <w:tcPr>
            <w:tcW w:w="1890" w:type="dxa"/>
            <w:tcBorders>
              <w:top w:val="single" w:sz="12" w:space="0" w:color="auto"/>
              <w:left w:val="single" w:sz="4" w:space="0" w:color="auto"/>
              <w:bottom w:val="single" w:sz="12" w:space="0" w:color="auto"/>
              <w:right w:val="single" w:sz="4" w:space="0" w:color="auto"/>
            </w:tcBorders>
          </w:tcPr>
          <w:p w14:paraId="0D80F1E3" w14:textId="77777777" w:rsidR="0058745C" w:rsidRPr="00D63492" w:rsidRDefault="0058745C" w:rsidP="00EE68F2">
            <w:pPr>
              <w:widowControl w:val="0"/>
              <w:rPr>
                <w:rFonts w:ascii="Calibri" w:hAnsi="Calibri"/>
                <w:sz w:val="22"/>
                <w:szCs w:val="22"/>
              </w:rPr>
            </w:pPr>
            <w:r w:rsidRPr="00D63492">
              <w:rPr>
                <w:rFonts w:ascii="Calibri" w:hAnsi="Calibri"/>
                <w:sz w:val="22"/>
                <w:szCs w:val="22"/>
              </w:rPr>
              <w:lastRenderedPageBreak/>
              <w:t xml:space="preserve">Health </w:t>
            </w:r>
            <w:r w:rsidR="00671B44">
              <w:rPr>
                <w:rFonts w:ascii="Calibri" w:hAnsi="Calibri"/>
                <w:sz w:val="22"/>
                <w:szCs w:val="22"/>
              </w:rPr>
              <w:t xml:space="preserve">Analytics </w:t>
            </w:r>
            <w:r w:rsidR="00E94D4F" w:rsidRPr="00D63492">
              <w:rPr>
                <w:rFonts w:ascii="Calibri" w:hAnsi="Calibri"/>
                <w:sz w:val="22"/>
                <w:szCs w:val="22"/>
              </w:rPr>
              <w:t>(H</w:t>
            </w:r>
            <w:r w:rsidR="00671B44">
              <w:rPr>
                <w:rFonts w:ascii="Calibri" w:hAnsi="Calibri"/>
                <w:sz w:val="22"/>
                <w:szCs w:val="22"/>
              </w:rPr>
              <w:t>A)</w:t>
            </w:r>
            <w:r w:rsidRPr="00D63492">
              <w:rPr>
                <w:rFonts w:ascii="Calibri" w:hAnsi="Calibri"/>
                <w:sz w:val="22"/>
                <w:szCs w:val="22"/>
              </w:rPr>
              <w:t xml:space="preserve"> Specialist</w:t>
            </w:r>
            <w:r w:rsidR="00C17B67" w:rsidRPr="00D63492">
              <w:rPr>
                <w:rFonts w:ascii="Calibri" w:hAnsi="Calibri"/>
                <w:sz w:val="22"/>
                <w:szCs w:val="22"/>
              </w:rPr>
              <w:t>:</w:t>
            </w:r>
            <w:r w:rsidRPr="00D63492">
              <w:rPr>
                <w:rFonts w:ascii="Calibri" w:hAnsi="Calibri"/>
                <w:sz w:val="22"/>
                <w:szCs w:val="22"/>
              </w:rPr>
              <w:t xml:space="preserve"> </w:t>
            </w:r>
          </w:p>
        </w:tc>
        <w:tc>
          <w:tcPr>
            <w:tcW w:w="7650" w:type="dxa"/>
            <w:tcBorders>
              <w:top w:val="single" w:sz="12" w:space="0" w:color="auto"/>
              <w:left w:val="single" w:sz="4" w:space="0" w:color="auto"/>
              <w:bottom w:val="single" w:sz="12" w:space="0" w:color="auto"/>
              <w:right w:val="single" w:sz="4" w:space="0" w:color="auto"/>
            </w:tcBorders>
          </w:tcPr>
          <w:p w14:paraId="26CC543A" w14:textId="77777777" w:rsidR="000F672C" w:rsidRPr="00D63492" w:rsidRDefault="000F672C" w:rsidP="000F672C">
            <w:pPr>
              <w:numPr>
                <w:ilvl w:val="0"/>
                <w:numId w:val="23"/>
              </w:numPr>
              <w:rPr>
                <w:rFonts w:ascii="Calibri" w:hAnsi="Calibri" w:cs="Calibri"/>
                <w:sz w:val="22"/>
                <w:szCs w:val="22"/>
              </w:rPr>
            </w:pPr>
            <w:r w:rsidRPr="00D63492">
              <w:rPr>
                <w:rFonts w:ascii="Calibri" w:hAnsi="Calibri" w:cs="Calibri"/>
                <w:sz w:val="22"/>
                <w:szCs w:val="22"/>
              </w:rPr>
              <w:t>Ad-hoc member of the QIT – attends QIT meetings on an as needed basis.</w:t>
            </w:r>
          </w:p>
          <w:p w14:paraId="07C808D8" w14:textId="77777777" w:rsidR="009C2A18" w:rsidRPr="00D63492" w:rsidRDefault="009C2A18" w:rsidP="009C2A18">
            <w:pPr>
              <w:widowControl w:val="0"/>
              <w:numPr>
                <w:ilvl w:val="0"/>
                <w:numId w:val="23"/>
              </w:numPr>
              <w:rPr>
                <w:rFonts w:ascii="Calibri" w:hAnsi="Calibri"/>
                <w:sz w:val="22"/>
                <w:szCs w:val="22"/>
              </w:rPr>
            </w:pPr>
            <w:r w:rsidRPr="00D63492">
              <w:rPr>
                <w:rFonts w:ascii="Calibri" w:hAnsi="Calibri"/>
                <w:sz w:val="22"/>
                <w:szCs w:val="22"/>
              </w:rPr>
              <w:t>Work collaboratively with Chair, QRC, and QIT members</w:t>
            </w:r>
            <w:r w:rsidR="00E94D4F" w:rsidRPr="00D63492">
              <w:rPr>
                <w:rFonts w:ascii="Calibri" w:hAnsi="Calibri"/>
                <w:sz w:val="22"/>
                <w:szCs w:val="22"/>
              </w:rPr>
              <w:t xml:space="preserve"> to identify a minimum of two </w:t>
            </w:r>
            <w:r w:rsidRPr="00D63492">
              <w:rPr>
                <w:rFonts w:ascii="Calibri" w:hAnsi="Calibri"/>
                <w:sz w:val="22"/>
                <w:szCs w:val="22"/>
              </w:rPr>
              <w:t>indicators f</w:t>
            </w:r>
            <w:r w:rsidR="00E94D4F" w:rsidRPr="00D63492">
              <w:rPr>
                <w:rFonts w:ascii="Calibri" w:hAnsi="Calibri"/>
                <w:sz w:val="22"/>
                <w:szCs w:val="22"/>
              </w:rPr>
              <w:t>or reporting</w:t>
            </w:r>
            <w:r w:rsidRPr="00D63492">
              <w:rPr>
                <w:rFonts w:ascii="Calibri" w:hAnsi="Calibri"/>
                <w:sz w:val="22"/>
                <w:szCs w:val="22"/>
              </w:rPr>
              <w:t>.</w:t>
            </w:r>
          </w:p>
          <w:p w14:paraId="2007FCCB" w14:textId="77777777" w:rsidR="00A2007A" w:rsidRPr="00D63492" w:rsidRDefault="00A2007A" w:rsidP="009C2A18">
            <w:pPr>
              <w:widowControl w:val="0"/>
              <w:numPr>
                <w:ilvl w:val="0"/>
                <w:numId w:val="23"/>
              </w:numPr>
              <w:rPr>
                <w:rFonts w:ascii="Calibri" w:hAnsi="Calibri"/>
                <w:sz w:val="22"/>
                <w:szCs w:val="22"/>
              </w:rPr>
            </w:pPr>
            <w:r w:rsidRPr="00D63492">
              <w:rPr>
                <w:rFonts w:ascii="Calibri" w:hAnsi="Calibri"/>
                <w:sz w:val="22"/>
                <w:szCs w:val="22"/>
              </w:rPr>
              <w:t xml:space="preserve">Advise QIT on standardization of operational processes (data standards, data collection, </w:t>
            </w:r>
            <w:r w:rsidRPr="00D63492">
              <w:rPr>
                <w:rFonts w:ascii="Calibri" w:hAnsi="Calibri"/>
                <w:i/>
                <w:sz w:val="22"/>
                <w:szCs w:val="22"/>
              </w:rPr>
              <w:t>etc.).</w:t>
            </w:r>
          </w:p>
          <w:p w14:paraId="6D79C5AB" w14:textId="1C66184F" w:rsidR="009C2A18" w:rsidRPr="00D63492" w:rsidRDefault="009C2A18" w:rsidP="009C2A18">
            <w:pPr>
              <w:widowControl w:val="0"/>
              <w:numPr>
                <w:ilvl w:val="0"/>
                <w:numId w:val="23"/>
              </w:numPr>
              <w:rPr>
                <w:rFonts w:ascii="Calibri" w:hAnsi="Calibri"/>
                <w:sz w:val="22"/>
                <w:szCs w:val="22"/>
              </w:rPr>
            </w:pPr>
            <w:r w:rsidRPr="00D63492">
              <w:rPr>
                <w:rFonts w:ascii="Calibri" w:hAnsi="Calibri"/>
                <w:sz w:val="22"/>
                <w:szCs w:val="22"/>
              </w:rPr>
              <w:t>I</w:t>
            </w:r>
            <w:r w:rsidR="00BC3BED">
              <w:rPr>
                <w:rFonts w:ascii="Calibri" w:hAnsi="Calibri"/>
                <w:sz w:val="22"/>
                <w:szCs w:val="22"/>
              </w:rPr>
              <w:t xml:space="preserve">f data/indicators are not automated on the Rstudio </w:t>
            </w:r>
            <w:r w:rsidR="002971F5">
              <w:rPr>
                <w:rFonts w:ascii="Calibri" w:hAnsi="Calibri"/>
                <w:sz w:val="22"/>
                <w:szCs w:val="22"/>
              </w:rPr>
              <w:t xml:space="preserve">Connect </w:t>
            </w:r>
            <w:r w:rsidR="00BC3BED">
              <w:rPr>
                <w:rFonts w:ascii="Calibri" w:hAnsi="Calibri"/>
                <w:sz w:val="22"/>
                <w:szCs w:val="22"/>
              </w:rPr>
              <w:t>platform, i</w:t>
            </w:r>
            <w:r w:rsidRPr="00D63492">
              <w:rPr>
                <w:rFonts w:ascii="Calibri" w:hAnsi="Calibri"/>
                <w:sz w:val="22"/>
                <w:szCs w:val="22"/>
              </w:rPr>
              <w:t>n collab</w:t>
            </w:r>
            <w:r w:rsidR="00E94D4F" w:rsidRPr="00D63492">
              <w:rPr>
                <w:rFonts w:ascii="Calibri" w:hAnsi="Calibri"/>
                <w:sz w:val="22"/>
                <w:szCs w:val="22"/>
              </w:rPr>
              <w:t>oration with Chair and QRC, c</w:t>
            </w:r>
            <w:r w:rsidRPr="00D63492">
              <w:rPr>
                <w:rFonts w:ascii="Calibri" w:hAnsi="Calibri"/>
                <w:sz w:val="22"/>
                <w:szCs w:val="22"/>
              </w:rPr>
              <w:t>reate a process and schedule for reporting data back to the QIT.</w:t>
            </w:r>
          </w:p>
          <w:p w14:paraId="73A12DB9" w14:textId="77777777" w:rsidR="0058745C" w:rsidRPr="00D63492" w:rsidRDefault="00E94D4F" w:rsidP="00D64289">
            <w:pPr>
              <w:widowControl w:val="0"/>
              <w:numPr>
                <w:ilvl w:val="0"/>
                <w:numId w:val="23"/>
              </w:numPr>
              <w:rPr>
                <w:rFonts w:ascii="Calibri" w:hAnsi="Calibri"/>
                <w:sz w:val="22"/>
                <w:szCs w:val="22"/>
              </w:rPr>
            </w:pPr>
            <w:r w:rsidRPr="00D63492">
              <w:rPr>
                <w:rFonts w:ascii="Calibri" w:hAnsi="Calibri"/>
                <w:sz w:val="22"/>
                <w:szCs w:val="22"/>
              </w:rPr>
              <w:t>Regularly d</w:t>
            </w:r>
            <w:r w:rsidR="009C2A18" w:rsidRPr="00D63492">
              <w:rPr>
                <w:rFonts w:ascii="Calibri" w:hAnsi="Calibri"/>
                <w:sz w:val="22"/>
                <w:szCs w:val="22"/>
              </w:rPr>
              <w:t xml:space="preserve">istribute indicator updates electronically </w:t>
            </w:r>
            <w:r w:rsidRPr="00D63492">
              <w:rPr>
                <w:rFonts w:ascii="Calibri" w:hAnsi="Calibri"/>
                <w:sz w:val="22"/>
                <w:szCs w:val="22"/>
              </w:rPr>
              <w:t>to team members. Updates should include</w:t>
            </w:r>
            <w:r w:rsidR="009C2A18" w:rsidRPr="00D63492">
              <w:rPr>
                <w:rFonts w:ascii="Calibri" w:hAnsi="Calibri"/>
                <w:sz w:val="22"/>
                <w:szCs w:val="22"/>
              </w:rPr>
              <w:t xml:space="preserve"> identifying </w:t>
            </w:r>
            <w:r w:rsidRPr="00D63492">
              <w:rPr>
                <w:rFonts w:ascii="Calibri" w:hAnsi="Calibri"/>
                <w:sz w:val="22"/>
                <w:szCs w:val="22"/>
              </w:rPr>
              <w:t>successes and any issues/concerns with the data.</w:t>
            </w:r>
          </w:p>
          <w:p w14:paraId="0964151C" w14:textId="425379CC" w:rsidR="00D64289" w:rsidRPr="00D63492" w:rsidRDefault="00D64289" w:rsidP="00D64289">
            <w:pPr>
              <w:widowControl w:val="0"/>
              <w:numPr>
                <w:ilvl w:val="0"/>
                <w:numId w:val="23"/>
              </w:numPr>
              <w:rPr>
                <w:rFonts w:ascii="Calibri" w:hAnsi="Calibri"/>
                <w:sz w:val="22"/>
                <w:szCs w:val="22"/>
              </w:rPr>
            </w:pPr>
            <w:r w:rsidRPr="00D63492">
              <w:rPr>
                <w:rFonts w:ascii="Calibri" w:hAnsi="Calibri"/>
                <w:sz w:val="22"/>
                <w:szCs w:val="22"/>
              </w:rPr>
              <w:t>Develop indicator materials to add to presentations/reports</w:t>
            </w:r>
            <w:r w:rsidR="00BC3BED">
              <w:rPr>
                <w:rFonts w:ascii="Calibri" w:hAnsi="Calibri"/>
                <w:sz w:val="22"/>
                <w:szCs w:val="22"/>
              </w:rPr>
              <w:t xml:space="preserve"> if data is not readily available on the Rstudio </w:t>
            </w:r>
            <w:r w:rsidR="002971F5">
              <w:rPr>
                <w:rFonts w:ascii="Calibri" w:hAnsi="Calibri"/>
                <w:sz w:val="22"/>
                <w:szCs w:val="22"/>
              </w:rPr>
              <w:t xml:space="preserve">Connect </w:t>
            </w:r>
            <w:r w:rsidR="00BC3BED">
              <w:rPr>
                <w:rFonts w:ascii="Calibri" w:hAnsi="Calibri"/>
                <w:sz w:val="22"/>
                <w:szCs w:val="22"/>
              </w:rPr>
              <w:t>platform</w:t>
            </w:r>
            <w:r w:rsidRPr="00D63492">
              <w:rPr>
                <w:rFonts w:ascii="Calibri" w:hAnsi="Calibri"/>
                <w:sz w:val="22"/>
                <w:szCs w:val="22"/>
              </w:rPr>
              <w:t xml:space="preserve">. </w:t>
            </w:r>
          </w:p>
          <w:p w14:paraId="5F8A933C" w14:textId="77777777" w:rsidR="00E94D4F" w:rsidRPr="00D63492" w:rsidRDefault="00E94D4F" w:rsidP="00E94D4F">
            <w:pPr>
              <w:widowControl w:val="0"/>
              <w:ind w:left="720"/>
              <w:rPr>
                <w:rFonts w:ascii="Calibri" w:hAnsi="Calibri"/>
                <w:sz w:val="22"/>
                <w:szCs w:val="22"/>
              </w:rPr>
            </w:pPr>
          </w:p>
        </w:tc>
      </w:tr>
    </w:tbl>
    <w:p w14:paraId="311050D8" w14:textId="77777777" w:rsidR="00495844" w:rsidRPr="00935B1B" w:rsidRDefault="00495844"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7E586D" w:rsidRPr="00935B1B" w14:paraId="6DE65C36" w14:textId="77777777" w:rsidTr="00FE03E1">
        <w:tc>
          <w:tcPr>
            <w:tcW w:w="9540" w:type="dxa"/>
            <w:tcBorders>
              <w:top w:val="single" w:sz="12" w:space="0" w:color="auto"/>
              <w:left w:val="single" w:sz="12" w:space="0" w:color="auto"/>
              <w:bottom w:val="single" w:sz="12" w:space="0" w:color="auto"/>
              <w:right w:val="single" w:sz="12" w:space="0" w:color="auto"/>
            </w:tcBorders>
            <w:shd w:val="clear" w:color="auto" w:fill="B6DB85"/>
          </w:tcPr>
          <w:p w14:paraId="59FA2EE8" w14:textId="77777777" w:rsidR="007E586D" w:rsidRPr="00935B1B" w:rsidRDefault="005E2C7B" w:rsidP="00543A19">
            <w:pPr>
              <w:numPr>
                <w:ilvl w:val="0"/>
                <w:numId w:val="5"/>
              </w:numPr>
              <w:spacing w:before="60" w:after="60"/>
              <w:ind w:right="907"/>
              <w:rPr>
                <w:rFonts w:ascii="Calibri" w:hAnsi="Calibri" w:cs="Arial"/>
                <w:b/>
                <w:sz w:val="22"/>
                <w:szCs w:val="22"/>
              </w:rPr>
            </w:pPr>
            <w:r w:rsidRPr="00935B1B">
              <w:rPr>
                <w:rFonts w:ascii="Calibri" w:hAnsi="Calibri" w:cs="Arial"/>
                <w:b/>
                <w:sz w:val="22"/>
                <w:szCs w:val="22"/>
              </w:rPr>
              <w:t xml:space="preserve">TEAM </w:t>
            </w:r>
            <w:r w:rsidR="00143F8B" w:rsidRPr="00935B1B">
              <w:rPr>
                <w:rFonts w:ascii="Calibri" w:hAnsi="Calibri" w:cs="Arial"/>
                <w:b/>
                <w:sz w:val="22"/>
                <w:szCs w:val="22"/>
              </w:rPr>
              <w:t>CODE OF CONDUCT</w:t>
            </w:r>
          </w:p>
        </w:tc>
      </w:tr>
      <w:tr w:rsidR="007E586D" w:rsidRPr="00935B1B" w14:paraId="28FF24A4" w14:textId="77777777" w:rsidTr="0039147A">
        <w:tc>
          <w:tcPr>
            <w:tcW w:w="9540" w:type="dxa"/>
            <w:tcBorders>
              <w:top w:val="single" w:sz="12" w:space="0" w:color="auto"/>
              <w:left w:val="single" w:sz="4" w:space="0" w:color="auto"/>
              <w:bottom w:val="single" w:sz="4" w:space="0" w:color="auto"/>
              <w:right w:val="single" w:sz="4" w:space="0" w:color="auto"/>
            </w:tcBorders>
          </w:tcPr>
          <w:p w14:paraId="396C6CF8" w14:textId="77777777" w:rsidR="00800C94" w:rsidRPr="00935B1B" w:rsidRDefault="00800C94" w:rsidP="00800C94">
            <w:pPr>
              <w:widowControl w:val="0"/>
              <w:numPr>
                <w:ilvl w:val="1"/>
                <w:numId w:val="16"/>
              </w:numPr>
              <w:rPr>
                <w:rFonts w:ascii="Calibri" w:hAnsi="Calibri"/>
                <w:sz w:val="22"/>
                <w:szCs w:val="22"/>
              </w:rPr>
            </w:pPr>
            <w:r w:rsidRPr="00935B1B">
              <w:rPr>
                <w:rFonts w:ascii="Calibri" w:hAnsi="Calibri"/>
                <w:sz w:val="22"/>
                <w:szCs w:val="22"/>
              </w:rPr>
              <w:t>QIT members are expected to attend at least 75% of meetings annually</w:t>
            </w:r>
            <w:r w:rsidR="00831EE7" w:rsidRPr="00935B1B">
              <w:rPr>
                <w:rFonts w:ascii="Calibri" w:hAnsi="Calibri"/>
                <w:sz w:val="22"/>
                <w:szCs w:val="22"/>
              </w:rPr>
              <w:t>.</w:t>
            </w:r>
          </w:p>
          <w:p w14:paraId="0F9D288F" w14:textId="77777777" w:rsidR="00B35C4B" w:rsidRPr="00B35C4B" w:rsidRDefault="00B35C4B" w:rsidP="00B35C4B">
            <w:pPr>
              <w:widowControl w:val="0"/>
              <w:numPr>
                <w:ilvl w:val="1"/>
                <w:numId w:val="16"/>
              </w:numPr>
              <w:rPr>
                <w:rFonts w:ascii="Calibri" w:hAnsi="Calibri"/>
                <w:sz w:val="22"/>
                <w:szCs w:val="22"/>
              </w:rPr>
            </w:pPr>
            <w:r>
              <w:rPr>
                <w:rFonts w:ascii="Calibri" w:hAnsi="Calibri"/>
                <w:sz w:val="22"/>
                <w:szCs w:val="22"/>
              </w:rPr>
              <w:t>If a member misses</w:t>
            </w:r>
            <w:r w:rsidR="005D3962">
              <w:rPr>
                <w:rFonts w:ascii="Calibri" w:hAnsi="Calibri"/>
                <w:sz w:val="22"/>
                <w:szCs w:val="22"/>
              </w:rPr>
              <w:t xml:space="preserve"> three (3)</w:t>
            </w:r>
            <w:r>
              <w:rPr>
                <w:rFonts w:ascii="Calibri" w:hAnsi="Calibri"/>
                <w:sz w:val="22"/>
                <w:szCs w:val="22"/>
              </w:rPr>
              <w:t xml:space="preserve"> consecutive meetings</w:t>
            </w:r>
            <w:r w:rsidR="005D3962">
              <w:rPr>
                <w:rFonts w:ascii="Calibri" w:hAnsi="Calibri"/>
                <w:sz w:val="22"/>
                <w:szCs w:val="22"/>
              </w:rPr>
              <w:t>, the C</w:t>
            </w:r>
            <w:r>
              <w:rPr>
                <w:rFonts w:ascii="Calibri" w:hAnsi="Calibri"/>
                <w:sz w:val="22"/>
                <w:szCs w:val="22"/>
              </w:rPr>
              <w:t>hair/</w:t>
            </w:r>
            <w:r w:rsidR="00E94D4F">
              <w:rPr>
                <w:rFonts w:ascii="Calibri" w:hAnsi="Calibri"/>
                <w:sz w:val="22"/>
                <w:szCs w:val="22"/>
              </w:rPr>
              <w:t>Co-C</w:t>
            </w:r>
            <w:r>
              <w:rPr>
                <w:rFonts w:ascii="Calibri" w:hAnsi="Calibri"/>
                <w:sz w:val="22"/>
                <w:szCs w:val="22"/>
              </w:rPr>
              <w:t>hair will have a discussion with the member to determine whether they wish to continue on the team.</w:t>
            </w:r>
          </w:p>
          <w:p w14:paraId="1B29ADD9" w14:textId="77777777" w:rsidR="007E586D" w:rsidRPr="00935B1B" w:rsidRDefault="007E586D" w:rsidP="00800C94">
            <w:pPr>
              <w:pStyle w:val="ListParagraph"/>
              <w:ind w:left="0" w:right="72"/>
              <w:rPr>
                <w:rFonts w:ascii="Calibri" w:hAnsi="Calibri" w:cs="Arial"/>
                <w:sz w:val="22"/>
                <w:szCs w:val="22"/>
              </w:rPr>
            </w:pPr>
          </w:p>
        </w:tc>
      </w:tr>
    </w:tbl>
    <w:p w14:paraId="5F2D7401" w14:textId="77777777" w:rsidR="00143F8B" w:rsidRPr="00935B1B" w:rsidRDefault="00143F8B"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0"/>
        <w:gridCol w:w="7830"/>
      </w:tblGrid>
      <w:tr w:rsidR="00143F8B" w:rsidRPr="00935B1B" w14:paraId="33B41E75" w14:textId="77777777" w:rsidTr="00143F8B">
        <w:tc>
          <w:tcPr>
            <w:tcW w:w="9540" w:type="dxa"/>
            <w:gridSpan w:val="2"/>
            <w:tcBorders>
              <w:top w:val="single" w:sz="12" w:space="0" w:color="auto"/>
              <w:left w:val="single" w:sz="12" w:space="0" w:color="auto"/>
              <w:bottom w:val="single" w:sz="12" w:space="0" w:color="auto"/>
              <w:right w:val="single" w:sz="12" w:space="0" w:color="auto"/>
            </w:tcBorders>
            <w:shd w:val="clear" w:color="auto" w:fill="B6DB85"/>
          </w:tcPr>
          <w:p w14:paraId="6DC82EB1" w14:textId="77777777" w:rsidR="00143F8B" w:rsidRPr="00EE68F2" w:rsidRDefault="00143F8B" w:rsidP="00143F8B">
            <w:pPr>
              <w:numPr>
                <w:ilvl w:val="0"/>
                <w:numId w:val="5"/>
              </w:numPr>
              <w:spacing w:before="60" w:after="60"/>
              <w:ind w:right="907"/>
              <w:rPr>
                <w:rFonts w:ascii="Calibri" w:hAnsi="Calibri" w:cs="Calibri"/>
                <w:b/>
                <w:sz w:val="22"/>
                <w:szCs w:val="22"/>
              </w:rPr>
            </w:pPr>
            <w:r w:rsidRPr="00EE68F2">
              <w:rPr>
                <w:rFonts w:ascii="Calibri" w:hAnsi="Calibri" w:cs="Calibri"/>
                <w:b/>
                <w:sz w:val="22"/>
                <w:szCs w:val="22"/>
              </w:rPr>
              <w:t>ACCOUNTABILITY</w:t>
            </w:r>
          </w:p>
        </w:tc>
      </w:tr>
      <w:tr w:rsidR="005F6746" w:rsidRPr="00935B1B" w14:paraId="2086E5D7" w14:textId="77777777" w:rsidTr="001D1094">
        <w:tc>
          <w:tcPr>
            <w:tcW w:w="1710" w:type="dxa"/>
            <w:tcBorders>
              <w:top w:val="single" w:sz="4" w:space="0" w:color="auto"/>
              <w:left w:val="single" w:sz="4" w:space="0" w:color="auto"/>
              <w:bottom w:val="single" w:sz="4" w:space="0" w:color="auto"/>
              <w:right w:val="single" w:sz="4" w:space="0" w:color="auto"/>
            </w:tcBorders>
          </w:tcPr>
          <w:p w14:paraId="2001468C" w14:textId="77777777" w:rsidR="005F6746" w:rsidRPr="00BC3BED" w:rsidRDefault="005F6746" w:rsidP="001D1094">
            <w:pPr>
              <w:pStyle w:val="ListParagraph"/>
              <w:ind w:left="0" w:right="72"/>
              <w:rPr>
                <w:rFonts w:ascii="Calibri" w:hAnsi="Calibri" w:cs="Calibri"/>
                <w:sz w:val="22"/>
                <w:szCs w:val="22"/>
              </w:rPr>
            </w:pPr>
            <w:r w:rsidRPr="00BC3BED">
              <w:rPr>
                <w:rFonts w:ascii="Calibri" w:hAnsi="Calibri" w:cs="Calibri"/>
                <w:sz w:val="22"/>
                <w:szCs w:val="22"/>
              </w:rPr>
              <w:t>Reporting:</w:t>
            </w:r>
          </w:p>
        </w:tc>
        <w:tc>
          <w:tcPr>
            <w:tcW w:w="7830" w:type="dxa"/>
            <w:tcBorders>
              <w:top w:val="single" w:sz="4" w:space="0" w:color="auto"/>
              <w:left w:val="single" w:sz="4" w:space="0" w:color="auto"/>
              <w:bottom w:val="single" w:sz="4" w:space="0" w:color="auto"/>
              <w:right w:val="single" w:sz="4" w:space="0" w:color="auto"/>
            </w:tcBorders>
          </w:tcPr>
          <w:p w14:paraId="6BFC2CBE" w14:textId="77777777" w:rsidR="005F6746" w:rsidRPr="00BC3BED" w:rsidRDefault="005B65B3" w:rsidP="005B65B3">
            <w:pPr>
              <w:pStyle w:val="ListParagraph"/>
              <w:ind w:left="0" w:right="72"/>
              <w:rPr>
                <w:rFonts w:ascii="Calibri" w:hAnsi="Calibri" w:cs="Calibri"/>
                <w:sz w:val="22"/>
                <w:szCs w:val="22"/>
              </w:rPr>
            </w:pPr>
            <w:r w:rsidRPr="00BC3BED">
              <w:rPr>
                <w:rFonts w:ascii="Calibri" w:hAnsi="Calibri" w:cs="Calibri"/>
                <w:sz w:val="22"/>
                <w:szCs w:val="22"/>
              </w:rPr>
              <w:t xml:space="preserve">The </w:t>
            </w:r>
            <w:r w:rsidR="001D1094" w:rsidRPr="00BC3BED">
              <w:rPr>
                <w:rFonts w:ascii="Calibri" w:hAnsi="Calibri" w:cs="Calibri"/>
                <w:sz w:val="22"/>
                <w:szCs w:val="22"/>
              </w:rPr>
              <w:t xml:space="preserve">work </w:t>
            </w:r>
            <w:r w:rsidR="0088618D" w:rsidRPr="00BC3BED">
              <w:rPr>
                <w:rFonts w:ascii="Calibri" w:hAnsi="Calibri" w:cs="Calibri"/>
                <w:sz w:val="22"/>
                <w:szCs w:val="22"/>
              </w:rPr>
              <w:t xml:space="preserve">of </w:t>
            </w:r>
            <w:r w:rsidR="001D1094" w:rsidRPr="00BC3BED">
              <w:rPr>
                <w:rFonts w:ascii="Calibri" w:hAnsi="Calibri" w:cs="Calibri"/>
                <w:sz w:val="22"/>
                <w:szCs w:val="22"/>
              </w:rPr>
              <w:t xml:space="preserve">the QIT will be regularly shared with front line staff, relevant QITs, committees or groups. </w:t>
            </w:r>
            <w:r w:rsidR="00EB6D5C" w:rsidRPr="00BC3BED">
              <w:rPr>
                <w:rFonts w:ascii="Calibri" w:hAnsi="Calibri" w:cs="Calibri"/>
                <w:sz w:val="22"/>
                <w:szCs w:val="22"/>
              </w:rPr>
              <w:t xml:space="preserve">QIT updates will be posted on Quality Boards. </w:t>
            </w:r>
          </w:p>
          <w:p w14:paraId="444D6497" w14:textId="77777777" w:rsidR="0027024E" w:rsidRPr="00BC3BED" w:rsidRDefault="0027024E" w:rsidP="005B65B3">
            <w:pPr>
              <w:pStyle w:val="ListParagraph"/>
              <w:ind w:left="0" w:right="72"/>
              <w:rPr>
                <w:rFonts w:ascii="Calibri" w:hAnsi="Calibri" w:cs="Calibri"/>
                <w:sz w:val="22"/>
                <w:szCs w:val="22"/>
              </w:rPr>
            </w:pPr>
          </w:p>
          <w:p w14:paraId="6818E086" w14:textId="3FC5E904" w:rsidR="00EB6D5C" w:rsidRPr="00BC3BED" w:rsidRDefault="00EB6D5C" w:rsidP="001C5EAD">
            <w:pPr>
              <w:widowControl w:val="0"/>
              <w:rPr>
                <w:rFonts w:ascii="Calibri" w:hAnsi="Calibri" w:cs="Calibri"/>
                <w:bCs/>
                <w:sz w:val="22"/>
                <w:szCs w:val="22"/>
              </w:rPr>
            </w:pPr>
            <w:r w:rsidRPr="00BC3BED">
              <w:rPr>
                <w:rFonts w:ascii="Calibri" w:hAnsi="Calibri" w:cs="Calibri"/>
                <w:sz w:val="22"/>
                <w:szCs w:val="22"/>
              </w:rPr>
              <w:fldChar w:fldCharType="begin"/>
            </w:r>
            <w:r w:rsidRPr="00BC3BED">
              <w:rPr>
                <w:rFonts w:ascii="Calibri" w:hAnsi="Calibri" w:cs="Calibri"/>
                <w:sz w:val="22"/>
                <w:szCs w:val="22"/>
              </w:rPr>
              <w:instrText xml:space="preserve"> SEQ CHAPTER \h \r 1</w:instrText>
            </w:r>
            <w:r w:rsidRPr="00BC3BED">
              <w:rPr>
                <w:rFonts w:ascii="Calibri" w:hAnsi="Calibri" w:cs="Calibri"/>
                <w:sz w:val="22"/>
                <w:szCs w:val="22"/>
              </w:rPr>
              <w:fldChar w:fldCharType="end"/>
            </w:r>
            <w:r w:rsidRPr="00BC3BED">
              <w:rPr>
                <w:rFonts w:ascii="Calibri" w:hAnsi="Calibri" w:cs="Calibri"/>
                <w:sz w:val="22"/>
                <w:szCs w:val="22"/>
              </w:rPr>
              <w:t xml:space="preserve">The </w:t>
            </w:r>
            <w:r w:rsidR="00CD231B" w:rsidRPr="00BC3BED">
              <w:rPr>
                <w:rFonts w:ascii="Calibri" w:hAnsi="Calibri" w:cs="Calibri"/>
                <w:sz w:val="22"/>
                <w:szCs w:val="22"/>
              </w:rPr>
              <w:t xml:space="preserve">NAME Quality Improvement Team </w:t>
            </w:r>
            <w:r w:rsidRPr="00BC3BED">
              <w:rPr>
                <w:rFonts w:ascii="Calibri" w:hAnsi="Calibri" w:cs="Calibri"/>
                <w:sz w:val="22"/>
                <w:szCs w:val="22"/>
              </w:rPr>
              <w:t>shall repor</w:t>
            </w:r>
            <w:r w:rsidR="001C5EAD" w:rsidRPr="00BC3BED">
              <w:rPr>
                <w:rFonts w:ascii="Calibri" w:hAnsi="Calibri" w:cs="Calibri"/>
                <w:sz w:val="22"/>
                <w:szCs w:val="22"/>
              </w:rPr>
              <w:t>t</w:t>
            </w:r>
            <w:r w:rsidRPr="00BC3BED">
              <w:rPr>
                <w:rFonts w:ascii="Calibri" w:hAnsi="Calibri" w:cs="Calibri"/>
                <w:sz w:val="22"/>
                <w:szCs w:val="22"/>
              </w:rPr>
              <w:t xml:space="preserve"> to the Leadership Quality</w:t>
            </w:r>
            <w:r w:rsidR="00F039DA" w:rsidRPr="00BC3BED">
              <w:rPr>
                <w:rFonts w:ascii="Calibri" w:hAnsi="Calibri" w:cs="Calibri"/>
                <w:sz w:val="22"/>
                <w:szCs w:val="22"/>
              </w:rPr>
              <w:t xml:space="preserve"> Improvement Team</w:t>
            </w:r>
            <w:r w:rsidRPr="00BC3BED">
              <w:rPr>
                <w:rFonts w:ascii="Calibri" w:hAnsi="Calibri" w:cs="Calibri"/>
                <w:sz w:val="22"/>
                <w:szCs w:val="22"/>
              </w:rPr>
              <w:t>. The Chair</w:t>
            </w:r>
            <w:r w:rsidR="00E94D4F" w:rsidRPr="00BC3BED">
              <w:rPr>
                <w:rFonts w:ascii="Calibri" w:hAnsi="Calibri" w:cs="Calibri"/>
                <w:sz w:val="22"/>
                <w:szCs w:val="22"/>
              </w:rPr>
              <w:t>/Co-Chair</w:t>
            </w:r>
            <w:r w:rsidR="00F039DA" w:rsidRPr="00BC3BED">
              <w:rPr>
                <w:rFonts w:ascii="Calibri" w:hAnsi="Calibri" w:cs="Calibri"/>
                <w:sz w:val="22"/>
                <w:szCs w:val="22"/>
              </w:rPr>
              <w:t xml:space="preserve"> and Director</w:t>
            </w:r>
            <w:r w:rsidRPr="00BC3BED">
              <w:rPr>
                <w:rFonts w:ascii="Calibri" w:hAnsi="Calibri" w:cs="Calibri"/>
                <w:sz w:val="22"/>
                <w:szCs w:val="22"/>
              </w:rPr>
              <w:t xml:space="preserve"> will prepare a report </w:t>
            </w:r>
            <w:r w:rsidR="001C5EAD" w:rsidRPr="00BC3BED">
              <w:rPr>
                <w:rFonts w:ascii="Calibri" w:hAnsi="Calibri" w:cs="Calibri"/>
                <w:sz w:val="22"/>
                <w:szCs w:val="22"/>
              </w:rPr>
              <w:t xml:space="preserve">as specified by the Leadership QIT. </w:t>
            </w:r>
            <w:r w:rsidR="00F30D85" w:rsidRPr="00BC3BED">
              <w:rPr>
                <w:rFonts w:ascii="Calibri" w:hAnsi="Calibri" w:cs="Calibri"/>
                <w:sz w:val="22"/>
                <w:szCs w:val="22"/>
              </w:rPr>
              <w:t xml:space="preserve">The QIT may also report to the Quality and Safety Subcommittee of the Board at the request of Leadership QIT. </w:t>
            </w:r>
          </w:p>
          <w:p w14:paraId="1D6A758F" w14:textId="77777777" w:rsidR="00EB6D5C" w:rsidRPr="00BC3BED" w:rsidRDefault="00EB6D5C" w:rsidP="00EB6D5C">
            <w:pPr>
              <w:widowControl w:val="0"/>
              <w:rPr>
                <w:rFonts w:ascii="Calibri" w:hAnsi="Calibri" w:cs="Calibri"/>
                <w:sz w:val="22"/>
                <w:szCs w:val="22"/>
              </w:rPr>
            </w:pPr>
          </w:p>
          <w:p w14:paraId="05C11E41" w14:textId="77777777" w:rsidR="00EB6D5C" w:rsidRPr="00BC3BED" w:rsidRDefault="00EB6D5C" w:rsidP="005B65B3">
            <w:pPr>
              <w:pStyle w:val="ListParagraph"/>
              <w:ind w:left="0" w:right="72"/>
              <w:rPr>
                <w:rFonts w:ascii="Calibri" w:hAnsi="Calibri" w:cs="Calibri"/>
                <w:sz w:val="22"/>
                <w:szCs w:val="22"/>
              </w:rPr>
            </w:pPr>
            <w:r w:rsidRPr="00BC3BED">
              <w:rPr>
                <w:rFonts w:ascii="Calibri" w:hAnsi="Calibri" w:cs="Calibri"/>
                <w:sz w:val="22"/>
                <w:szCs w:val="22"/>
              </w:rPr>
              <w:fldChar w:fldCharType="begin"/>
            </w:r>
            <w:r w:rsidRPr="00BC3BED">
              <w:rPr>
                <w:rFonts w:ascii="Calibri" w:hAnsi="Calibri" w:cs="Calibri"/>
                <w:sz w:val="22"/>
                <w:szCs w:val="22"/>
              </w:rPr>
              <w:instrText xml:space="preserve"> SEQ CHAPTER \h \r 1</w:instrText>
            </w:r>
            <w:r w:rsidRPr="00BC3BED">
              <w:rPr>
                <w:rFonts w:ascii="Calibri" w:hAnsi="Calibri" w:cs="Calibri"/>
                <w:sz w:val="22"/>
                <w:szCs w:val="22"/>
              </w:rPr>
              <w:fldChar w:fldCharType="end"/>
            </w:r>
            <w:r w:rsidRPr="00BC3BED">
              <w:rPr>
                <w:rFonts w:ascii="Calibri" w:hAnsi="Calibri" w:cs="Calibri"/>
                <w:sz w:val="22"/>
                <w:szCs w:val="22"/>
              </w:rPr>
              <w:t xml:space="preserve">The </w:t>
            </w:r>
            <w:r w:rsidR="001D401C" w:rsidRPr="00BC3BED">
              <w:rPr>
                <w:rFonts w:ascii="Calibri" w:hAnsi="Calibri" w:cs="Calibri"/>
                <w:sz w:val="22"/>
                <w:szCs w:val="22"/>
              </w:rPr>
              <w:t xml:space="preserve">QIT </w:t>
            </w:r>
            <w:r w:rsidRPr="00BC3BED">
              <w:rPr>
                <w:rFonts w:ascii="Calibri" w:hAnsi="Calibri" w:cs="Calibri"/>
                <w:sz w:val="22"/>
                <w:szCs w:val="22"/>
              </w:rPr>
              <w:t xml:space="preserve">Terms of Reference </w:t>
            </w:r>
            <w:r w:rsidR="001D401C" w:rsidRPr="00BC3BED">
              <w:rPr>
                <w:rFonts w:ascii="Calibri" w:hAnsi="Calibri" w:cs="Calibri"/>
                <w:sz w:val="22"/>
                <w:szCs w:val="22"/>
              </w:rPr>
              <w:t>standard template w</w:t>
            </w:r>
            <w:r w:rsidRPr="00BC3BED">
              <w:rPr>
                <w:rFonts w:ascii="Calibri" w:hAnsi="Calibri" w:cs="Calibri"/>
                <w:sz w:val="22"/>
                <w:szCs w:val="22"/>
              </w:rPr>
              <w:t>ill be reviewed every two (2) years</w:t>
            </w:r>
            <w:r w:rsidR="001D401C" w:rsidRPr="00BC3BED">
              <w:rPr>
                <w:rFonts w:ascii="Calibri" w:hAnsi="Calibri" w:cs="Calibri"/>
                <w:sz w:val="22"/>
                <w:szCs w:val="22"/>
              </w:rPr>
              <w:t xml:space="preserve"> by the Quality, Risk and Patient Safety Division</w:t>
            </w:r>
            <w:r w:rsidRPr="00BC3BED">
              <w:rPr>
                <w:rFonts w:ascii="Calibri" w:hAnsi="Calibri" w:cs="Calibri"/>
                <w:sz w:val="22"/>
                <w:szCs w:val="22"/>
              </w:rPr>
              <w:t>.</w:t>
            </w:r>
          </w:p>
          <w:p w14:paraId="05CCE557" w14:textId="43FAC0BE" w:rsidR="005A1560" w:rsidRPr="00BC3BED" w:rsidRDefault="005A1560" w:rsidP="005B65B3">
            <w:pPr>
              <w:pStyle w:val="ListParagraph"/>
              <w:ind w:left="0" w:right="72"/>
              <w:rPr>
                <w:rFonts w:ascii="Calibri" w:hAnsi="Calibri" w:cs="Calibri"/>
                <w:sz w:val="22"/>
                <w:szCs w:val="22"/>
              </w:rPr>
            </w:pPr>
          </w:p>
        </w:tc>
      </w:tr>
    </w:tbl>
    <w:p w14:paraId="722C3B86" w14:textId="77777777" w:rsidR="0038090A" w:rsidRPr="00935B1B" w:rsidRDefault="0038090A"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143F8B" w:rsidRPr="00935B1B" w14:paraId="2F54D3C8" w14:textId="77777777" w:rsidTr="00143F8B">
        <w:tc>
          <w:tcPr>
            <w:tcW w:w="9540" w:type="dxa"/>
            <w:tcBorders>
              <w:top w:val="single" w:sz="12" w:space="0" w:color="auto"/>
              <w:left w:val="single" w:sz="12" w:space="0" w:color="auto"/>
              <w:bottom w:val="single" w:sz="12" w:space="0" w:color="auto"/>
              <w:right w:val="single" w:sz="12" w:space="0" w:color="auto"/>
            </w:tcBorders>
            <w:shd w:val="clear" w:color="auto" w:fill="B6DB85"/>
          </w:tcPr>
          <w:p w14:paraId="25F47C64" w14:textId="77777777" w:rsidR="00143F8B" w:rsidRPr="00935B1B" w:rsidRDefault="00143F8B" w:rsidP="00143F8B">
            <w:pPr>
              <w:numPr>
                <w:ilvl w:val="0"/>
                <w:numId w:val="5"/>
              </w:numPr>
              <w:spacing w:before="60" w:after="60"/>
              <w:ind w:right="907"/>
              <w:rPr>
                <w:rFonts w:ascii="Calibri" w:hAnsi="Calibri" w:cs="Arial"/>
                <w:b/>
                <w:sz w:val="22"/>
                <w:szCs w:val="22"/>
              </w:rPr>
            </w:pPr>
            <w:r w:rsidRPr="00935B1B">
              <w:rPr>
                <w:rFonts w:ascii="Calibri" w:hAnsi="Calibri" w:cs="Arial"/>
                <w:b/>
                <w:sz w:val="22"/>
                <w:szCs w:val="22"/>
              </w:rPr>
              <w:t>DECISION MAKING PROCESS</w:t>
            </w:r>
          </w:p>
        </w:tc>
      </w:tr>
      <w:tr w:rsidR="00143F8B" w:rsidRPr="00935B1B" w14:paraId="6187F048" w14:textId="77777777" w:rsidTr="00143F8B">
        <w:tc>
          <w:tcPr>
            <w:tcW w:w="9540" w:type="dxa"/>
            <w:tcBorders>
              <w:top w:val="single" w:sz="12" w:space="0" w:color="auto"/>
              <w:left w:val="single" w:sz="4" w:space="0" w:color="auto"/>
              <w:bottom w:val="single" w:sz="4" w:space="0" w:color="auto"/>
              <w:right w:val="single" w:sz="4" w:space="0" w:color="auto"/>
            </w:tcBorders>
          </w:tcPr>
          <w:p w14:paraId="644D761F" w14:textId="77777777" w:rsidR="00DC7677" w:rsidRPr="00935B1B" w:rsidRDefault="00DC7677" w:rsidP="00DC7677">
            <w:pPr>
              <w:widowControl w:val="0"/>
              <w:contextualSpacing/>
              <w:rPr>
                <w:rFonts w:ascii="Calibri" w:hAnsi="Calibri"/>
                <w:sz w:val="22"/>
                <w:szCs w:val="22"/>
              </w:rPr>
            </w:pPr>
            <w:r w:rsidRPr="00935B1B">
              <w:rPr>
                <w:rFonts w:ascii="Calibri" w:hAnsi="Calibri"/>
                <w:sz w:val="22"/>
                <w:szCs w:val="22"/>
              </w:rPr>
              <w:t>Decisions will be made by consensus. Consensus is defined by the following parameters:</w:t>
            </w:r>
          </w:p>
          <w:p w14:paraId="0AB974A2" w14:textId="77777777" w:rsidR="00DC7677" w:rsidRPr="00935B1B" w:rsidRDefault="00DC7677" w:rsidP="00DC7677">
            <w:pPr>
              <w:widowControl w:val="0"/>
              <w:numPr>
                <w:ilvl w:val="0"/>
                <w:numId w:val="18"/>
              </w:numPr>
              <w:contextualSpacing/>
              <w:rPr>
                <w:rFonts w:ascii="Calibri" w:hAnsi="Calibri"/>
                <w:sz w:val="22"/>
                <w:szCs w:val="22"/>
              </w:rPr>
            </w:pPr>
            <w:r w:rsidRPr="00935B1B">
              <w:rPr>
                <w:rFonts w:ascii="Calibri" w:hAnsi="Calibri"/>
                <w:sz w:val="22"/>
                <w:szCs w:val="22"/>
              </w:rPr>
              <w:t>Have members had the opportunity to discuss the issue?</w:t>
            </w:r>
          </w:p>
          <w:p w14:paraId="07BC1783" w14:textId="77777777" w:rsidR="00DC7677" w:rsidRPr="00935B1B" w:rsidRDefault="00DC7677" w:rsidP="00DC7677">
            <w:pPr>
              <w:widowControl w:val="0"/>
              <w:numPr>
                <w:ilvl w:val="0"/>
                <w:numId w:val="18"/>
              </w:numPr>
              <w:contextualSpacing/>
              <w:rPr>
                <w:rFonts w:ascii="Calibri" w:hAnsi="Calibri"/>
                <w:sz w:val="22"/>
                <w:szCs w:val="22"/>
              </w:rPr>
            </w:pPr>
            <w:r w:rsidRPr="00935B1B">
              <w:rPr>
                <w:rFonts w:ascii="Calibri" w:hAnsi="Calibri"/>
                <w:sz w:val="22"/>
                <w:szCs w:val="22"/>
              </w:rPr>
              <w:t>Do members understand the decision to be made?</w:t>
            </w:r>
          </w:p>
          <w:p w14:paraId="55DEB9F5" w14:textId="77777777" w:rsidR="00DC7677" w:rsidRPr="00935B1B" w:rsidRDefault="00DC7677" w:rsidP="00DC7677">
            <w:pPr>
              <w:widowControl w:val="0"/>
              <w:numPr>
                <w:ilvl w:val="0"/>
                <w:numId w:val="18"/>
              </w:numPr>
              <w:contextualSpacing/>
              <w:rPr>
                <w:rFonts w:ascii="Calibri" w:hAnsi="Calibri"/>
                <w:sz w:val="22"/>
                <w:szCs w:val="22"/>
              </w:rPr>
            </w:pPr>
            <w:r w:rsidRPr="00935B1B">
              <w:rPr>
                <w:rFonts w:ascii="Calibri" w:hAnsi="Calibri"/>
                <w:sz w:val="22"/>
                <w:szCs w:val="22"/>
              </w:rPr>
              <w:t>Can members defend the decision?</w:t>
            </w:r>
          </w:p>
          <w:p w14:paraId="5C90BCC6" w14:textId="77777777" w:rsidR="00143F8B" w:rsidRDefault="00DC7677" w:rsidP="001D1094">
            <w:pPr>
              <w:widowControl w:val="0"/>
              <w:numPr>
                <w:ilvl w:val="0"/>
                <w:numId w:val="18"/>
              </w:numPr>
              <w:contextualSpacing/>
              <w:rPr>
                <w:rFonts w:ascii="Calibri" w:hAnsi="Calibri"/>
                <w:sz w:val="22"/>
                <w:szCs w:val="22"/>
              </w:rPr>
            </w:pPr>
            <w:r w:rsidRPr="00935B1B">
              <w:rPr>
                <w:rFonts w:ascii="Calibri" w:hAnsi="Calibri"/>
                <w:sz w:val="22"/>
                <w:szCs w:val="22"/>
              </w:rPr>
              <w:t xml:space="preserve">Are members committed to moving the decision into action? </w:t>
            </w:r>
          </w:p>
          <w:p w14:paraId="37A6F0CA" w14:textId="77777777" w:rsidR="00C01FC4" w:rsidRDefault="00C01FC4" w:rsidP="00C01FC4">
            <w:pPr>
              <w:widowControl w:val="0"/>
              <w:contextualSpacing/>
              <w:rPr>
                <w:rFonts w:ascii="Calibri" w:hAnsi="Calibri"/>
                <w:sz w:val="22"/>
                <w:szCs w:val="22"/>
              </w:rPr>
            </w:pPr>
          </w:p>
          <w:p w14:paraId="1A704EB3" w14:textId="1774533D" w:rsidR="005A1560" w:rsidRPr="001D1094" w:rsidRDefault="005D3962" w:rsidP="0082012F">
            <w:pPr>
              <w:widowControl w:val="0"/>
              <w:contextualSpacing/>
              <w:rPr>
                <w:rFonts w:ascii="Calibri" w:hAnsi="Calibri"/>
                <w:sz w:val="22"/>
                <w:szCs w:val="22"/>
              </w:rPr>
            </w:pPr>
            <w:r>
              <w:rPr>
                <w:rFonts w:ascii="Calibri" w:hAnsi="Calibri"/>
                <w:sz w:val="22"/>
                <w:szCs w:val="22"/>
              </w:rPr>
              <w:t xml:space="preserve">All decisions should be made in alignment with Health PEI’s </w:t>
            </w:r>
            <w:r w:rsidR="00671B44">
              <w:rPr>
                <w:rFonts w:ascii="Calibri" w:hAnsi="Calibri"/>
                <w:sz w:val="22"/>
                <w:szCs w:val="22"/>
              </w:rPr>
              <w:t>Strategic Plan (</w:t>
            </w:r>
            <w:r>
              <w:rPr>
                <w:rFonts w:ascii="Calibri" w:hAnsi="Calibri"/>
                <w:sz w:val="22"/>
                <w:szCs w:val="22"/>
              </w:rPr>
              <w:t>Vision, Mission, Values and</w:t>
            </w:r>
            <w:r w:rsidR="00671B44">
              <w:rPr>
                <w:rFonts w:ascii="Calibri" w:hAnsi="Calibri"/>
                <w:sz w:val="22"/>
                <w:szCs w:val="22"/>
              </w:rPr>
              <w:t xml:space="preserve"> Goals)</w:t>
            </w:r>
            <w:r>
              <w:rPr>
                <w:rFonts w:ascii="Calibri" w:hAnsi="Calibri"/>
                <w:sz w:val="22"/>
                <w:szCs w:val="22"/>
              </w:rPr>
              <w:t xml:space="preserve"> </w:t>
            </w:r>
            <w:r w:rsidR="00671B44">
              <w:rPr>
                <w:rFonts w:ascii="Calibri" w:hAnsi="Calibri"/>
                <w:sz w:val="22"/>
                <w:szCs w:val="22"/>
              </w:rPr>
              <w:t xml:space="preserve">and </w:t>
            </w:r>
            <w:r>
              <w:rPr>
                <w:rFonts w:ascii="Calibri" w:hAnsi="Calibri"/>
                <w:sz w:val="22"/>
                <w:szCs w:val="22"/>
              </w:rPr>
              <w:t xml:space="preserve">policies, and should be </w:t>
            </w:r>
            <w:r w:rsidR="004D6A34">
              <w:rPr>
                <w:rFonts w:ascii="Calibri" w:hAnsi="Calibri"/>
                <w:sz w:val="22"/>
                <w:szCs w:val="22"/>
              </w:rPr>
              <w:t xml:space="preserve">evidence based, </w:t>
            </w:r>
            <w:r>
              <w:rPr>
                <w:rFonts w:ascii="Calibri" w:hAnsi="Calibri"/>
                <w:sz w:val="22"/>
                <w:szCs w:val="22"/>
              </w:rPr>
              <w:t xml:space="preserve">ethically sound and culturally sensitive. </w:t>
            </w:r>
          </w:p>
        </w:tc>
      </w:tr>
    </w:tbl>
    <w:p w14:paraId="3719F065" w14:textId="77777777" w:rsidR="000C569D" w:rsidRPr="00935B1B" w:rsidRDefault="000C569D"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143F8B" w:rsidRPr="00935B1B" w14:paraId="131F07A7" w14:textId="77777777" w:rsidTr="00143F8B">
        <w:tc>
          <w:tcPr>
            <w:tcW w:w="9540" w:type="dxa"/>
            <w:tcBorders>
              <w:top w:val="single" w:sz="12" w:space="0" w:color="auto"/>
              <w:left w:val="single" w:sz="12" w:space="0" w:color="auto"/>
              <w:bottom w:val="single" w:sz="12" w:space="0" w:color="auto"/>
              <w:right w:val="single" w:sz="12" w:space="0" w:color="auto"/>
            </w:tcBorders>
            <w:shd w:val="clear" w:color="auto" w:fill="B6DB85"/>
          </w:tcPr>
          <w:p w14:paraId="79281E4A" w14:textId="77777777" w:rsidR="00143F8B" w:rsidRPr="00935B1B" w:rsidRDefault="00143F8B" w:rsidP="00143F8B">
            <w:pPr>
              <w:numPr>
                <w:ilvl w:val="0"/>
                <w:numId w:val="5"/>
              </w:numPr>
              <w:spacing w:before="60" w:after="60"/>
              <w:ind w:right="907"/>
              <w:rPr>
                <w:rFonts w:ascii="Calibri" w:hAnsi="Calibri" w:cs="Arial"/>
                <w:b/>
                <w:sz w:val="22"/>
                <w:szCs w:val="22"/>
              </w:rPr>
            </w:pPr>
            <w:r w:rsidRPr="00935B1B">
              <w:rPr>
                <w:rFonts w:ascii="Calibri" w:hAnsi="Calibri" w:cs="Arial"/>
                <w:b/>
                <w:sz w:val="22"/>
                <w:szCs w:val="22"/>
              </w:rPr>
              <w:lastRenderedPageBreak/>
              <w:t>MEETING LOGISTICS</w:t>
            </w:r>
          </w:p>
        </w:tc>
      </w:tr>
      <w:tr w:rsidR="00143F8B" w:rsidRPr="00935B1B" w14:paraId="6436F85E" w14:textId="77777777" w:rsidTr="00143F8B">
        <w:tc>
          <w:tcPr>
            <w:tcW w:w="9540" w:type="dxa"/>
            <w:tcBorders>
              <w:top w:val="single" w:sz="12" w:space="0" w:color="auto"/>
              <w:left w:val="single" w:sz="4" w:space="0" w:color="auto"/>
              <w:bottom w:val="single" w:sz="4" w:space="0" w:color="auto"/>
              <w:right w:val="single" w:sz="4" w:space="0" w:color="auto"/>
            </w:tcBorders>
          </w:tcPr>
          <w:p w14:paraId="2875546E" w14:textId="77777777" w:rsidR="00DC7677" w:rsidRPr="00935B1B" w:rsidRDefault="005E2C7B" w:rsidP="00DC7677">
            <w:pPr>
              <w:widowControl w:val="0"/>
              <w:numPr>
                <w:ilvl w:val="0"/>
                <w:numId w:val="15"/>
              </w:numPr>
              <w:rPr>
                <w:rFonts w:ascii="Calibri" w:hAnsi="Calibri"/>
                <w:b/>
                <w:bCs/>
                <w:sz w:val="22"/>
                <w:szCs w:val="22"/>
              </w:rPr>
            </w:pPr>
            <w:r w:rsidRPr="00935B1B">
              <w:rPr>
                <w:rFonts w:ascii="Calibri" w:hAnsi="Calibri"/>
                <w:sz w:val="22"/>
                <w:szCs w:val="22"/>
              </w:rPr>
              <w:t>QIT</w:t>
            </w:r>
            <w:r w:rsidR="00BB046F">
              <w:rPr>
                <w:rFonts w:ascii="Calibri" w:hAnsi="Calibri"/>
                <w:sz w:val="22"/>
                <w:szCs w:val="22"/>
              </w:rPr>
              <w:t xml:space="preserve"> shall meet</w:t>
            </w:r>
            <w:r w:rsidR="00225C68">
              <w:rPr>
                <w:rFonts w:ascii="Calibri" w:hAnsi="Calibri"/>
                <w:sz w:val="22"/>
                <w:szCs w:val="22"/>
              </w:rPr>
              <w:t xml:space="preserve"> on a monthly basis </w:t>
            </w:r>
            <w:r w:rsidR="00DC7677" w:rsidRPr="00935B1B">
              <w:rPr>
                <w:rFonts w:ascii="Calibri" w:hAnsi="Calibri"/>
                <w:sz w:val="22"/>
                <w:szCs w:val="22"/>
              </w:rPr>
              <w:t>or at the call of the Chair</w:t>
            </w:r>
            <w:r w:rsidR="00665599">
              <w:rPr>
                <w:rFonts w:ascii="Calibri" w:hAnsi="Calibri"/>
                <w:sz w:val="22"/>
                <w:szCs w:val="22"/>
              </w:rPr>
              <w:t xml:space="preserve"> or Co-</w:t>
            </w:r>
            <w:r w:rsidRPr="00935B1B">
              <w:rPr>
                <w:rFonts w:ascii="Calibri" w:hAnsi="Calibri"/>
                <w:sz w:val="22"/>
                <w:szCs w:val="22"/>
              </w:rPr>
              <w:t>Chair</w:t>
            </w:r>
            <w:r w:rsidR="00DC7677" w:rsidRPr="00935B1B">
              <w:rPr>
                <w:rFonts w:ascii="Calibri" w:hAnsi="Calibri"/>
                <w:sz w:val="22"/>
                <w:szCs w:val="22"/>
              </w:rPr>
              <w:t>.</w:t>
            </w:r>
          </w:p>
          <w:p w14:paraId="3834D3BB" w14:textId="77777777" w:rsidR="00DC7677" w:rsidRPr="00935B1B" w:rsidRDefault="005E2C7B" w:rsidP="00DC7677">
            <w:pPr>
              <w:numPr>
                <w:ilvl w:val="1"/>
                <w:numId w:val="16"/>
              </w:numPr>
              <w:rPr>
                <w:rFonts w:ascii="Calibri" w:hAnsi="Calibri"/>
                <w:sz w:val="22"/>
                <w:szCs w:val="22"/>
              </w:rPr>
            </w:pPr>
            <w:r w:rsidRPr="00935B1B">
              <w:rPr>
                <w:rFonts w:ascii="Calibri" w:hAnsi="Calibri"/>
                <w:sz w:val="22"/>
                <w:szCs w:val="22"/>
              </w:rPr>
              <w:t>QIT</w:t>
            </w:r>
            <w:r w:rsidR="00BB046F">
              <w:rPr>
                <w:rFonts w:ascii="Calibri" w:hAnsi="Calibri"/>
                <w:sz w:val="22"/>
                <w:szCs w:val="22"/>
              </w:rPr>
              <w:t xml:space="preserve"> will convene using technology (such as teleconference, web/videoconferencing) to connect members working from various locations. Travel to attend meetings should be limited. In the event of inclement weather, every effort should still be made to convene meeting as scheduled and storm dates should be avoided if at all possible. </w:t>
            </w:r>
          </w:p>
          <w:p w14:paraId="5DAB899E" w14:textId="0516DCE8" w:rsidR="00DC7677" w:rsidRPr="00935B1B" w:rsidRDefault="00DC7677" w:rsidP="00DC7677">
            <w:pPr>
              <w:numPr>
                <w:ilvl w:val="1"/>
                <w:numId w:val="16"/>
              </w:numPr>
              <w:rPr>
                <w:rFonts w:ascii="Calibri" w:hAnsi="Calibri"/>
                <w:sz w:val="22"/>
                <w:szCs w:val="22"/>
              </w:rPr>
            </w:pPr>
            <w:r w:rsidRPr="00935B1B">
              <w:rPr>
                <w:rFonts w:ascii="Calibri" w:hAnsi="Calibri"/>
                <w:sz w:val="22"/>
                <w:szCs w:val="22"/>
              </w:rPr>
              <w:t xml:space="preserve">Quorum will be </w:t>
            </w:r>
            <w:r w:rsidR="00FB333E">
              <w:rPr>
                <w:rFonts w:ascii="Calibri" w:hAnsi="Calibri"/>
                <w:sz w:val="22"/>
                <w:szCs w:val="22"/>
              </w:rPr>
              <w:t xml:space="preserve">at least </w:t>
            </w:r>
            <w:bookmarkStart w:id="0" w:name="_GoBack"/>
            <w:bookmarkEnd w:id="0"/>
            <w:r w:rsidR="00B449DF" w:rsidRPr="00935B1B">
              <w:rPr>
                <w:rFonts w:ascii="Calibri" w:hAnsi="Calibri"/>
                <w:sz w:val="22"/>
                <w:szCs w:val="22"/>
              </w:rPr>
              <w:t>six (6) m</w:t>
            </w:r>
            <w:r w:rsidRPr="00935B1B">
              <w:rPr>
                <w:rFonts w:ascii="Calibri" w:hAnsi="Calibri"/>
                <w:sz w:val="22"/>
                <w:szCs w:val="22"/>
              </w:rPr>
              <w:t xml:space="preserve">embers, one of which is the </w:t>
            </w:r>
            <w:r w:rsidR="00665599">
              <w:rPr>
                <w:rFonts w:ascii="Calibri" w:hAnsi="Calibri"/>
                <w:sz w:val="22"/>
                <w:szCs w:val="22"/>
              </w:rPr>
              <w:t>Chair or Co-</w:t>
            </w:r>
            <w:r w:rsidRPr="00935B1B">
              <w:rPr>
                <w:rFonts w:ascii="Calibri" w:hAnsi="Calibri"/>
                <w:sz w:val="22"/>
                <w:szCs w:val="22"/>
              </w:rPr>
              <w:t xml:space="preserve">Chair. </w:t>
            </w:r>
          </w:p>
          <w:p w14:paraId="18CB66B1" w14:textId="77777777" w:rsidR="00DC7677" w:rsidRPr="00935B1B" w:rsidRDefault="00BB046F" w:rsidP="00DC7677">
            <w:pPr>
              <w:widowControl w:val="0"/>
              <w:numPr>
                <w:ilvl w:val="1"/>
                <w:numId w:val="16"/>
              </w:numPr>
              <w:rPr>
                <w:rFonts w:ascii="Calibri" w:hAnsi="Calibri"/>
                <w:sz w:val="22"/>
                <w:szCs w:val="22"/>
              </w:rPr>
            </w:pPr>
            <w:r>
              <w:rPr>
                <w:rFonts w:ascii="Calibri" w:hAnsi="Calibri"/>
                <w:sz w:val="22"/>
                <w:szCs w:val="22"/>
              </w:rPr>
              <w:t>O</w:t>
            </w:r>
            <w:r w:rsidR="00DC7677" w:rsidRPr="00935B1B">
              <w:rPr>
                <w:rFonts w:ascii="Calibri" w:hAnsi="Calibri"/>
                <w:sz w:val="22"/>
                <w:szCs w:val="22"/>
              </w:rPr>
              <w:t>ne week prior to the QIT meeting</w:t>
            </w:r>
            <w:r>
              <w:rPr>
                <w:rFonts w:ascii="Calibri" w:hAnsi="Calibri"/>
                <w:sz w:val="22"/>
                <w:szCs w:val="22"/>
              </w:rPr>
              <w:t>, a pre-meeting</w:t>
            </w:r>
            <w:r w:rsidR="00DC7677" w:rsidRPr="00935B1B">
              <w:rPr>
                <w:rFonts w:ascii="Calibri" w:hAnsi="Calibri"/>
                <w:sz w:val="22"/>
                <w:szCs w:val="22"/>
              </w:rPr>
              <w:t xml:space="preserve"> will be held to develop the agenda and address any </w:t>
            </w:r>
            <w:r w:rsidR="00DC7677" w:rsidRPr="002A7512">
              <w:rPr>
                <w:rFonts w:ascii="Calibri" w:hAnsi="Calibri"/>
                <w:sz w:val="22"/>
                <w:szCs w:val="22"/>
              </w:rPr>
              <w:t>concerns. Team members attending</w:t>
            </w:r>
            <w:r w:rsidR="005E2C7B" w:rsidRPr="002A7512">
              <w:rPr>
                <w:rFonts w:ascii="Calibri" w:hAnsi="Calibri"/>
                <w:sz w:val="22"/>
                <w:szCs w:val="22"/>
              </w:rPr>
              <w:t xml:space="preserve"> the pre-</w:t>
            </w:r>
            <w:r w:rsidR="00C17B67" w:rsidRPr="002A7512">
              <w:rPr>
                <w:rFonts w:ascii="Calibri" w:hAnsi="Calibri"/>
                <w:sz w:val="22"/>
                <w:szCs w:val="22"/>
              </w:rPr>
              <w:t>meeting are: QIT Chair/</w:t>
            </w:r>
            <w:r w:rsidR="00665599" w:rsidRPr="002A7512">
              <w:rPr>
                <w:rFonts w:ascii="Calibri" w:hAnsi="Calibri"/>
                <w:sz w:val="22"/>
                <w:szCs w:val="22"/>
              </w:rPr>
              <w:t>Co-</w:t>
            </w:r>
            <w:r w:rsidR="005E2C7B" w:rsidRPr="002A7512">
              <w:rPr>
                <w:rFonts w:ascii="Calibri" w:hAnsi="Calibri"/>
                <w:sz w:val="22"/>
                <w:szCs w:val="22"/>
              </w:rPr>
              <w:t>Chair</w:t>
            </w:r>
            <w:r w:rsidR="00DC7677" w:rsidRPr="002A7512">
              <w:rPr>
                <w:rFonts w:ascii="Calibri" w:hAnsi="Calibri"/>
                <w:sz w:val="22"/>
                <w:szCs w:val="22"/>
              </w:rPr>
              <w:t xml:space="preserve">, </w:t>
            </w:r>
            <w:r w:rsidR="00C17B67" w:rsidRPr="002A7512">
              <w:rPr>
                <w:rFonts w:ascii="Calibri" w:hAnsi="Calibri"/>
                <w:sz w:val="22"/>
                <w:szCs w:val="22"/>
              </w:rPr>
              <w:t xml:space="preserve">QRC, QIT administrative support, and as needed, </w:t>
            </w:r>
            <w:r w:rsidR="00DC7677" w:rsidRPr="002A7512">
              <w:rPr>
                <w:rFonts w:ascii="Calibri" w:hAnsi="Calibri"/>
                <w:sz w:val="22"/>
                <w:szCs w:val="22"/>
              </w:rPr>
              <w:t>H</w:t>
            </w:r>
            <w:r w:rsidR="00671B44">
              <w:rPr>
                <w:rFonts w:ascii="Calibri" w:hAnsi="Calibri"/>
                <w:sz w:val="22"/>
                <w:szCs w:val="22"/>
              </w:rPr>
              <w:t>A</w:t>
            </w:r>
            <w:r w:rsidR="00C17B67" w:rsidRPr="002A7512">
              <w:rPr>
                <w:rFonts w:ascii="Calibri" w:hAnsi="Calibri"/>
                <w:sz w:val="22"/>
                <w:szCs w:val="22"/>
              </w:rPr>
              <w:t xml:space="preserve"> and</w:t>
            </w:r>
            <w:r w:rsidR="00DC7677" w:rsidRPr="002A7512">
              <w:rPr>
                <w:rFonts w:ascii="Calibri" w:hAnsi="Calibri"/>
                <w:sz w:val="22"/>
                <w:szCs w:val="22"/>
              </w:rPr>
              <w:t xml:space="preserve"> Director</w:t>
            </w:r>
            <w:r w:rsidR="00C17B67" w:rsidRPr="002A7512">
              <w:rPr>
                <w:rFonts w:ascii="Calibri" w:hAnsi="Calibri"/>
                <w:sz w:val="22"/>
                <w:szCs w:val="22"/>
              </w:rPr>
              <w:t>.</w:t>
            </w:r>
          </w:p>
          <w:p w14:paraId="4E2F442E" w14:textId="77777777" w:rsidR="00DC7677" w:rsidRDefault="00DC7677" w:rsidP="001D1094">
            <w:pPr>
              <w:widowControl w:val="0"/>
              <w:numPr>
                <w:ilvl w:val="1"/>
                <w:numId w:val="16"/>
              </w:numPr>
              <w:rPr>
                <w:rFonts w:ascii="Calibri" w:hAnsi="Calibri"/>
                <w:sz w:val="22"/>
                <w:szCs w:val="22"/>
              </w:rPr>
            </w:pPr>
            <w:r w:rsidRPr="00935B1B">
              <w:rPr>
                <w:rFonts w:ascii="Calibri" w:hAnsi="Calibri"/>
                <w:sz w:val="22"/>
                <w:szCs w:val="22"/>
              </w:rPr>
              <w:t xml:space="preserve">Meeting minutes will be circulated </w:t>
            </w:r>
            <w:r w:rsidR="000F672C">
              <w:rPr>
                <w:rFonts w:ascii="Calibri" w:hAnsi="Calibri"/>
                <w:sz w:val="22"/>
                <w:szCs w:val="22"/>
              </w:rPr>
              <w:t>by QIT a</w:t>
            </w:r>
            <w:r w:rsidR="00B449DF" w:rsidRPr="00935B1B">
              <w:rPr>
                <w:rFonts w:ascii="Calibri" w:hAnsi="Calibri"/>
                <w:sz w:val="22"/>
                <w:szCs w:val="22"/>
              </w:rPr>
              <w:t>dmini</w:t>
            </w:r>
            <w:r w:rsidR="00F06BE0" w:rsidRPr="00935B1B">
              <w:rPr>
                <w:rFonts w:ascii="Calibri" w:hAnsi="Calibri"/>
                <w:sz w:val="22"/>
                <w:szCs w:val="22"/>
              </w:rPr>
              <w:t>s</w:t>
            </w:r>
            <w:r w:rsidR="00B449DF" w:rsidRPr="00935B1B">
              <w:rPr>
                <w:rFonts w:ascii="Calibri" w:hAnsi="Calibri"/>
                <w:sz w:val="22"/>
                <w:szCs w:val="22"/>
              </w:rPr>
              <w:t>trative support</w:t>
            </w:r>
            <w:r w:rsidR="00671B44">
              <w:rPr>
                <w:rFonts w:ascii="Calibri" w:hAnsi="Calibri"/>
                <w:sz w:val="22"/>
                <w:szCs w:val="22"/>
              </w:rPr>
              <w:t xml:space="preserve"> as soon as reasonably possible after each meeting. </w:t>
            </w:r>
          </w:p>
          <w:p w14:paraId="0657752D" w14:textId="77777777" w:rsidR="001D1094" w:rsidRPr="0007071A" w:rsidRDefault="00A2007A" w:rsidP="0007071A">
            <w:pPr>
              <w:widowControl w:val="0"/>
              <w:numPr>
                <w:ilvl w:val="1"/>
                <w:numId w:val="16"/>
              </w:numPr>
              <w:rPr>
                <w:rFonts w:ascii="Calibri" w:hAnsi="Calibri"/>
                <w:sz w:val="22"/>
                <w:szCs w:val="22"/>
              </w:rPr>
            </w:pPr>
            <w:r>
              <w:rPr>
                <w:rFonts w:ascii="Calibri" w:hAnsi="Calibri"/>
                <w:sz w:val="22"/>
                <w:szCs w:val="22"/>
              </w:rPr>
              <w:t xml:space="preserve">All QIT meeting materials and documentation will be regularly stored in one central location, as identified by the Quality, Risk and Patient Safety Division. </w:t>
            </w:r>
          </w:p>
        </w:tc>
      </w:tr>
    </w:tbl>
    <w:p w14:paraId="2BE310C1" w14:textId="77777777" w:rsidR="00143F8B" w:rsidRPr="00935B1B" w:rsidRDefault="00143F8B" w:rsidP="006D0ABE">
      <w:pPr>
        <w:rPr>
          <w:rFonts w:ascii="Calibri" w:hAnsi="Calibri" w:cs="Arial"/>
          <w:sz w:val="22"/>
          <w:szCs w:val="22"/>
        </w:rPr>
      </w:pP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7380"/>
      </w:tblGrid>
      <w:tr w:rsidR="00143F8B" w:rsidRPr="00935B1B" w14:paraId="34ED00BA" w14:textId="77777777" w:rsidTr="005F6746">
        <w:tc>
          <w:tcPr>
            <w:tcW w:w="9540" w:type="dxa"/>
            <w:gridSpan w:val="2"/>
            <w:tcBorders>
              <w:top w:val="single" w:sz="12" w:space="0" w:color="auto"/>
              <w:left w:val="single" w:sz="12" w:space="0" w:color="auto"/>
              <w:bottom w:val="single" w:sz="12" w:space="0" w:color="auto"/>
              <w:right w:val="single" w:sz="12" w:space="0" w:color="auto"/>
            </w:tcBorders>
            <w:shd w:val="clear" w:color="auto" w:fill="B6DB85"/>
          </w:tcPr>
          <w:p w14:paraId="41069773" w14:textId="77777777" w:rsidR="00143F8B" w:rsidRPr="00935B1B" w:rsidRDefault="00143F8B" w:rsidP="00143F8B">
            <w:pPr>
              <w:numPr>
                <w:ilvl w:val="0"/>
                <w:numId w:val="5"/>
              </w:numPr>
              <w:spacing w:before="60" w:after="60"/>
              <w:ind w:right="907"/>
              <w:rPr>
                <w:rFonts w:ascii="Calibri" w:hAnsi="Calibri" w:cs="Arial"/>
                <w:b/>
                <w:sz w:val="22"/>
                <w:szCs w:val="22"/>
              </w:rPr>
            </w:pPr>
            <w:r w:rsidRPr="00935B1B">
              <w:rPr>
                <w:rFonts w:ascii="Calibri" w:hAnsi="Calibri" w:cs="Arial"/>
                <w:b/>
                <w:sz w:val="22"/>
                <w:szCs w:val="22"/>
              </w:rPr>
              <w:t>MEMBERSHIP</w:t>
            </w:r>
          </w:p>
        </w:tc>
      </w:tr>
      <w:tr w:rsidR="00143F8B" w:rsidRPr="00935B1B" w14:paraId="0A870D6D" w14:textId="77777777" w:rsidTr="005F6746">
        <w:tc>
          <w:tcPr>
            <w:tcW w:w="9540" w:type="dxa"/>
            <w:gridSpan w:val="2"/>
            <w:tcBorders>
              <w:top w:val="single" w:sz="12" w:space="0" w:color="auto"/>
              <w:left w:val="single" w:sz="4" w:space="0" w:color="auto"/>
              <w:bottom w:val="single" w:sz="4" w:space="0" w:color="auto"/>
              <w:right w:val="single" w:sz="4" w:space="0" w:color="auto"/>
            </w:tcBorders>
            <w:shd w:val="clear" w:color="auto" w:fill="D9D9D9"/>
          </w:tcPr>
          <w:p w14:paraId="0341B345" w14:textId="77777777" w:rsidR="00143F8B" w:rsidRPr="002A7512" w:rsidRDefault="00143F8B" w:rsidP="00143F8B">
            <w:pPr>
              <w:pStyle w:val="ListParagraph"/>
              <w:ind w:left="372" w:right="72"/>
              <w:rPr>
                <w:rFonts w:ascii="Calibri" w:hAnsi="Calibri"/>
                <w:i/>
                <w:sz w:val="22"/>
                <w:szCs w:val="22"/>
              </w:rPr>
            </w:pPr>
            <w:r w:rsidRPr="002A7512">
              <w:rPr>
                <w:rFonts w:ascii="Calibri" w:hAnsi="Calibri"/>
                <w:i/>
                <w:sz w:val="22"/>
                <w:szCs w:val="22"/>
              </w:rPr>
              <w:t>Composition</w:t>
            </w:r>
          </w:p>
        </w:tc>
      </w:tr>
      <w:tr w:rsidR="00143F8B" w:rsidRPr="00935B1B" w14:paraId="53A44413" w14:textId="77777777" w:rsidTr="001D1094">
        <w:tc>
          <w:tcPr>
            <w:tcW w:w="2160" w:type="dxa"/>
            <w:tcBorders>
              <w:top w:val="single" w:sz="4" w:space="0" w:color="auto"/>
              <w:left w:val="single" w:sz="4" w:space="0" w:color="auto"/>
              <w:bottom w:val="single" w:sz="4" w:space="0" w:color="auto"/>
              <w:right w:val="single" w:sz="4" w:space="0" w:color="auto"/>
            </w:tcBorders>
          </w:tcPr>
          <w:p w14:paraId="7A1ABA48" w14:textId="77777777" w:rsidR="00143F8B" w:rsidRPr="002A7512" w:rsidRDefault="000F672C" w:rsidP="001D1094">
            <w:pPr>
              <w:pStyle w:val="ListParagraph"/>
              <w:ind w:left="0" w:right="72"/>
              <w:rPr>
                <w:rFonts w:ascii="Calibri" w:hAnsi="Calibri"/>
                <w:sz w:val="22"/>
                <w:szCs w:val="22"/>
              </w:rPr>
            </w:pPr>
            <w:r w:rsidRPr="002A7512">
              <w:rPr>
                <w:rFonts w:ascii="Calibri" w:hAnsi="Calibri"/>
                <w:sz w:val="22"/>
                <w:szCs w:val="22"/>
              </w:rPr>
              <w:t>Director</w:t>
            </w:r>
            <w:r w:rsidR="00143F8B" w:rsidRPr="002A7512">
              <w:rPr>
                <w:rFonts w:ascii="Calibri" w:hAnsi="Calibri"/>
                <w:sz w:val="22"/>
                <w:szCs w:val="22"/>
              </w:rPr>
              <w:t>:</w:t>
            </w:r>
          </w:p>
        </w:tc>
        <w:tc>
          <w:tcPr>
            <w:tcW w:w="7380" w:type="dxa"/>
            <w:tcBorders>
              <w:top w:val="single" w:sz="4" w:space="0" w:color="auto"/>
              <w:left w:val="single" w:sz="4" w:space="0" w:color="auto"/>
              <w:bottom w:val="single" w:sz="4" w:space="0" w:color="auto"/>
              <w:right w:val="single" w:sz="4" w:space="0" w:color="auto"/>
            </w:tcBorders>
          </w:tcPr>
          <w:p w14:paraId="58230C86" w14:textId="3F624AE0" w:rsidR="000F672C" w:rsidRPr="004A5A41" w:rsidRDefault="000F672C" w:rsidP="004A5A41">
            <w:pPr>
              <w:numPr>
                <w:ilvl w:val="0"/>
                <w:numId w:val="17"/>
              </w:numPr>
              <w:rPr>
                <w:rFonts w:ascii="Calibri" w:hAnsi="Calibri"/>
                <w:sz w:val="22"/>
                <w:szCs w:val="22"/>
              </w:rPr>
            </w:pPr>
            <w:r w:rsidRPr="002A7512">
              <w:rPr>
                <w:rFonts w:ascii="Calibri" w:hAnsi="Calibri"/>
                <w:sz w:val="22"/>
                <w:szCs w:val="22"/>
              </w:rPr>
              <w:t xml:space="preserve">Team </w:t>
            </w:r>
            <w:r w:rsidR="00B449DF" w:rsidRPr="002A7512">
              <w:rPr>
                <w:rFonts w:ascii="Calibri" w:hAnsi="Calibri"/>
                <w:sz w:val="22"/>
                <w:szCs w:val="22"/>
              </w:rPr>
              <w:t xml:space="preserve">Director, as designated by Executive Leadership </w:t>
            </w:r>
            <w:r w:rsidR="001B4A07" w:rsidRPr="002A7512">
              <w:rPr>
                <w:rFonts w:ascii="Calibri" w:hAnsi="Calibri"/>
                <w:sz w:val="22"/>
                <w:szCs w:val="22"/>
              </w:rPr>
              <w:t>Team</w:t>
            </w:r>
          </w:p>
        </w:tc>
      </w:tr>
      <w:tr w:rsidR="00143F8B" w:rsidRPr="00935B1B" w14:paraId="2764339F" w14:textId="77777777" w:rsidTr="001D1094">
        <w:tc>
          <w:tcPr>
            <w:tcW w:w="2160" w:type="dxa"/>
            <w:tcBorders>
              <w:top w:val="single" w:sz="4" w:space="0" w:color="auto"/>
              <w:left w:val="single" w:sz="4" w:space="0" w:color="auto"/>
              <w:bottom w:val="single" w:sz="4" w:space="0" w:color="auto"/>
              <w:right w:val="single" w:sz="4" w:space="0" w:color="auto"/>
            </w:tcBorders>
          </w:tcPr>
          <w:p w14:paraId="5FD46D1C" w14:textId="77777777" w:rsidR="00143F8B" w:rsidRDefault="00143F8B" w:rsidP="001D1094">
            <w:pPr>
              <w:pStyle w:val="ListParagraph"/>
              <w:ind w:left="0" w:right="72"/>
              <w:rPr>
                <w:rFonts w:ascii="Calibri" w:hAnsi="Calibri"/>
                <w:sz w:val="22"/>
                <w:szCs w:val="22"/>
              </w:rPr>
            </w:pPr>
            <w:r w:rsidRPr="00935B1B">
              <w:rPr>
                <w:rFonts w:ascii="Calibri" w:hAnsi="Calibri"/>
                <w:sz w:val="22"/>
                <w:szCs w:val="22"/>
              </w:rPr>
              <w:t>Members:</w:t>
            </w:r>
          </w:p>
          <w:p w14:paraId="736AADB3" w14:textId="77777777" w:rsidR="00302C1A" w:rsidRDefault="00302C1A" w:rsidP="001D1094">
            <w:pPr>
              <w:pStyle w:val="ListParagraph"/>
              <w:ind w:left="0" w:right="72"/>
              <w:rPr>
                <w:rFonts w:ascii="Calibri" w:hAnsi="Calibri"/>
                <w:sz w:val="22"/>
                <w:szCs w:val="22"/>
              </w:rPr>
            </w:pPr>
          </w:p>
          <w:p w14:paraId="5E96A6C2" w14:textId="77777777" w:rsidR="00302C1A" w:rsidRDefault="00302C1A" w:rsidP="001D1094">
            <w:pPr>
              <w:pStyle w:val="ListParagraph"/>
              <w:ind w:left="0" w:right="72"/>
              <w:rPr>
                <w:rFonts w:ascii="Calibri" w:hAnsi="Calibri"/>
                <w:sz w:val="22"/>
                <w:szCs w:val="22"/>
              </w:rPr>
            </w:pPr>
          </w:p>
          <w:p w14:paraId="54884EB2" w14:textId="77777777" w:rsidR="00302C1A" w:rsidRDefault="00302C1A" w:rsidP="001D1094">
            <w:pPr>
              <w:pStyle w:val="ListParagraph"/>
              <w:ind w:left="0" w:right="72"/>
              <w:rPr>
                <w:rFonts w:ascii="Calibri" w:hAnsi="Calibri"/>
                <w:sz w:val="22"/>
                <w:szCs w:val="22"/>
              </w:rPr>
            </w:pPr>
          </w:p>
          <w:p w14:paraId="0C3FE3ED" w14:textId="77777777" w:rsidR="00302C1A" w:rsidRDefault="00302C1A" w:rsidP="001D1094">
            <w:pPr>
              <w:pStyle w:val="ListParagraph"/>
              <w:ind w:left="0" w:right="72"/>
              <w:rPr>
                <w:rFonts w:ascii="Calibri" w:hAnsi="Calibri"/>
                <w:sz w:val="22"/>
                <w:szCs w:val="22"/>
              </w:rPr>
            </w:pPr>
          </w:p>
          <w:p w14:paraId="0A17A5BC" w14:textId="77777777" w:rsidR="00302C1A" w:rsidRDefault="00302C1A" w:rsidP="001D1094">
            <w:pPr>
              <w:pStyle w:val="ListParagraph"/>
              <w:ind w:left="0" w:right="72"/>
              <w:rPr>
                <w:rFonts w:ascii="Calibri" w:hAnsi="Calibri"/>
                <w:sz w:val="22"/>
                <w:szCs w:val="22"/>
              </w:rPr>
            </w:pPr>
          </w:p>
          <w:p w14:paraId="483DDE56" w14:textId="77777777" w:rsidR="00302C1A" w:rsidRPr="00935B1B" w:rsidRDefault="00302C1A" w:rsidP="001D1094">
            <w:pPr>
              <w:pStyle w:val="ListParagraph"/>
              <w:ind w:left="0" w:right="72"/>
              <w:rPr>
                <w:rFonts w:ascii="Calibri" w:hAnsi="Calibri"/>
                <w:sz w:val="22"/>
                <w:szCs w:val="22"/>
              </w:rPr>
            </w:pPr>
          </w:p>
        </w:tc>
        <w:tc>
          <w:tcPr>
            <w:tcW w:w="7380" w:type="dxa"/>
            <w:tcBorders>
              <w:top w:val="single" w:sz="4" w:space="0" w:color="auto"/>
              <w:left w:val="single" w:sz="4" w:space="0" w:color="auto"/>
              <w:bottom w:val="single" w:sz="4" w:space="0" w:color="auto"/>
              <w:right w:val="single" w:sz="4" w:space="0" w:color="auto"/>
            </w:tcBorders>
          </w:tcPr>
          <w:p w14:paraId="08875632"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 xml:space="preserve">Manager(s) of </w:t>
            </w:r>
            <w:r w:rsidRPr="00411710">
              <w:rPr>
                <w:rFonts w:ascii="Calibri" w:hAnsi="Calibri"/>
                <w:sz w:val="22"/>
                <w:szCs w:val="22"/>
                <w:highlight w:val="lightGray"/>
              </w:rPr>
              <w:t>DEPARTMENT/PROGRAM/UNIT</w:t>
            </w:r>
            <w:r w:rsidRPr="00935B1B">
              <w:rPr>
                <w:rFonts w:ascii="Calibri" w:hAnsi="Calibri"/>
                <w:sz w:val="22"/>
                <w:szCs w:val="22"/>
              </w:rPr>
              <w:t xml:space="preserve"> at applicable sites/facilities </w:t>
            </w:r>
          </w:p>
          <w:p w14:paraId="4B02848B"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Quality Risk Consultant (QRC)</w:t>
            </w:r>
          </w:p>
          <w:p w14:paraId="3AA3B42B"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Clinical Leader/Supervisor</w:t>
            </w:r>
            <w:r w:rsidR="00BF76FD">
              <w:rPr>
                <w:rFonts w:ascii="Calibri" w:hAnsi="Calibri"/>
                <w:sz w:val="22"/>
                <w:szCs w:val="22"/>
              </w:rPr>
              <w:t>(s)</w:t>
            </w:r>
            <w:r w:rsidRPr="00935B1B">
              <w:rPr>
                <w:rFonts w:ascii="Calibri" w:hAnsi="Calibri"/>
                <w:sz w:val="22"/>
                <w:szCs w:val="22"/>
              </w:rPr>
              <w:t xml:space="preserve"> – from applicable sites/programs/facilities</w:t>
            </w:r>
          </w:p>
          <w:p w14:paraId="3543B023"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Clinical Educator</w:t>
            </w:r>
            <w:r w:rsidR="00BF76FD">
              <w:rPr>
                <w:rFonts w:ascii="Calibri" w:hAnsi="Calibri"/>
                <w:sz w:val="22"/>
                <w:szCs w:val="22"/>
              </w:rPr>
              <w:t>(s)</w:t>
            </w:r>
            <w:r w:rsidRPr="00935B1B">
              <w:rPr>
                <w:rFonts w:ascii="Calibri" w:hAnsi="Calibri"/>
                <w:sz w:val="22"/>
                <w:szCs w:val="22"/>
              </w:rPr>
              <w:t xml:space="preserve"> – from applicable sites/program/facility</w:t>
            </w:r>
          </w:p>
          <w:p w14:paraId="00C8F261"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 xml:space="preserve">Minimum of </w:t>
            </w:r>
            <w:r w:rsidR="007E693E">
              <w:rPr>
                <w:rFonts w:ascii="Calibri" w:hAnsi="Calibri"/>
                <w:sz w:val="22"/>
                <w:szCs w:val="22"/>
              </w:rPr>
              <w:t>one</w:t>
            </w:r>
            <w:r w:rsidR="00B4460F">
              <w:rPr>
                <w:rFonts w:ascii="Calibri" w:hAnsi="Calibri"/>
                <w:sz w:val="22"/>
                <w:szCs w:val="22"/>
              </w:rPr>
              <w:t xml:space="preserve"> </w:t>
            </w:r>
            <w:r w:rsidRPr="00935B1B">
              <w:rPr>
                <w:rFonts w:ascii="Calibri" w:hAnsi="Calibri"/>
                <w:sz w:val="22"/>
                <w:szCs w:val="22"/>
              </w:rPr>
              <w:t>Patient/Family Representative</w:t>
            </w:r>
            <w:r w:rsidR="003F1F0B">
              <w:rPr>
                <w:rFonts w:ascii="Calibri" w:hAnsi="Calibri"/>
                <w:sz w:val="22"/>
                <w:szCs w:val="22"/>
              </w:rPr>
              <w:t>(</w:t>
            </w:r>
            <w:r w:rsidR="001B4A07">
              <w:rPr>
                <w:rFonts w:ascii="Calibri" w:hAnsi="Calibri"/>
                <w:sz w:val="22"/>
                <w:szCs w:val="22"/>
              </w:rPr>
              <w:t>s</w:t>
            </w:r>
            <w:r w:rsidR="003F1F0B">
              <w:rPr>
                <w:rFonts w:ascii="Calibri" w:hAnsi="Calibri"/>
                <w:sz w:val="22"/>
                <w:szCs w:val="22"/>
              </w:rPr>
              <w:t>)</w:t>
            </w:r>
          </w:p>
          <w:p w14:paraId="3807278A" w14:textId="77777777" w:rsidR="00800C94" w:rsidRPr="00935B1B" w:rsidRDefault="00800C94" w:rsidP="00800C94">
            <w:pPr>
              <w:numPr>
                <w:ilvl w:val="0"/>
                <w:numId w:val="17"/>
              </w:numPr>
              <w:rPr>
                <w:rFonts w:ascii="Calibri" w:hAnsi="Calibri"/>
                <w:sz w:val="22"/>
                <w:szCs w:val="22"/>
              </w:rPr>
            </w:pPr>
            <w:r w:rsidRPr="00935B1B">
              <w:rPr>
                <w:rFonts w:ascii="Calibri" w:hAnsi="Calibri"/>
                <w:sz w:val="22"/>
                <w:szCs w:val="22"/>
              </w:rPr>
              <w:t xml:space="preserve">Physician Representation from applicable </w:t>
            </w:r>
            <w:r w:rsidR="000070A0">
              <w:rPr>
                <w:rFonts w:ascii="Calibri" w:hAnsi="Calibri"/>
                <w:sz w:val="22"/>
                <w:szCs w:val="22"/>
              </w:rPr>
              <w:t>program</w:t>
            </w:r>
          </w:p>
          <w:p w14:paraId="0584AABC" w14:textId="77777777" w:rsidR="00154857" w:rsidRDefault="00302C1A" w:rsidP="000F672C">
            <w:pPr>
              <w:numPr>
                <w:ilvl w:val="0"/>
                <w:numId w:val="17"/>
              </w:numPr>
              <w:rPr>
                <w:rFonts w:ascii="Calibri" w:hAnsi="Calibri"/>
                <w:sz w:val="22"/>
                <w:szCs w:val="22"/>
              </w:rPr>
            </w:pPr>
            <w:r>
              <w:rPr>
                <w:rFonts w:ascii="Calibri" w:hAnsi="Calibri"/>
                <w:sz w:val="22"/>
                <w:szCs w:val="22"/>
              </w:rPr>
              <w:t>R</w:t>
            </w:r>
            <w:r w:rsidR="00800C94" w:rsidRPr="00935B1B">
              <w:rPr>
                <w:rFonts w:ascii="Calibri" w:hAnsi="Calibri"/>
                <w:sz w:val="22"/>
                <w:szCs w:val="22"/>
              </w:rPr>
              <w:t>epresenta</w:t>
            </w:r>
            <w:r>
              <w:rPr>
                <w:rFonts w:ascii="Calibri" w:hAnsi="Calibri"/>
                <w:sz w:val="22"/>
                <w:szCs w:val="22"/>
              </w:rPr>
              <w:t>tive from other discipline(s), program(s), service(s)</w:t>
            </w:r>
          </w:p>
          <w:p w14:paraId="4D96A5D1" w14:textId="77777777" w:rsidR="000F672C" w:rsidRPr="000F672C" w:rsidRDefault="000F672C" w:rsidP="000F672C">
            <w:pPr>
              <w:ind w:left="720"/>
              <w:rPr>
                <w:rFonts w:ascii="Calibri" w:hAnsi="Calibri"/>
                <w:sz w:val="22"/>
                <w:szCs w:val="22"/>
              </w:rPr>
            </w:pPr>
          </w:p>
        </w:tc>
      </w:tr>
      <w:tr w:rsidR="00302C1A" w:rsidRPr="00935B1B" w14:paraId="2186067F" w14:textId="77777777" w:rsidTr="001D1094">
        <w:tc>
          <w:tcPr>
            <w:tcW w:w="2160" w:type="dxa"/>
            <w:tcBorders>
              <w:top w:val="single" w:sz="4" w:space="0" w:color="auto"/>
              <w:left w:val="single" w:sz="4" w:space="0" w:color="auto"/>
              <w:bottom w:val="single" w:sz="4" w:space="0" w:color="auto"/>
              <w:right w:val="single" w:sz="4" w:space="0" w:color="auto"/>
            </w:tcBorders>
          </w:tcPr>
          <w:p w14:paraId="4A1D156E" w14:textId="77777777" w:rsidR="00302C1A" w:rsidRPr="00935B1B" w:rsidRDefault="00302C1A" w:rsidP="001D1094">
            <w:pPr>
              <w:pStyle w:val="ListParagraph"/>
              <w:ind w:left="0" w:right="72"/>
              <w:rPr>
                <w:rFonts w:ascii="Calibri" w:hAnsi="Calibri"/>
                <w:sz w:val="22"/>
                <w:szCs w:val="22"/>
              </w:rPr>
            </w:pPr>
            <w:r>
              <w:rPr>
                <w:rFonts w:ascii="Calibri" w:hAnsi="Calibri"/>
                <w:sz w:val="22"/>
                <w:szCs w:val="22"/>
              </w:rPr>
              <w:t>Ad-hoc Members:</w:t>
            </w:r>
          </w:p>
        </w:tc>
        <w:tc>
          <w:tcPr>
            <w:tcW w:w="7380" w:type="dxa"/>
            <w:tcBorders>
              <w:top w:val="single" w:sz="4" w:space="0" w:color="auto"/>
              <w:left w:val="single" w:sz="4" w:space="0" w:color="auto"/>
              <w:bottom w:val="single" w:sz="4" w:space="0" w:color="auto"/>
              <w:right w:val="single" w:sz="4" w:space="0" w:color="auto"/>
            </w:tcBorders>
          </w:tcPr>
          <w:p w14:paraId="58CBFF6A" w14:textId="77777777" w:rsidR="000F672C" w:rsidRDefault="00302C1A" w:rsidP="00302C1A">
            <w:pPr>
              <w:numPr>
                <w:ilvl w:val="0"/>
                <w:numId w:val="17"/>
              </w:numPr>
              <w:rPr>
                <w:rFonts w:ascii="Calibri" w:hAnsi="Calibri"/>
                <w:sz w:val="22"/>
                <w:szCs w:val="22"/>
              </w:rPr>
            </w:pPr>
            <w:r w:rsidRPr="00935B1B">
              <w:rPr>
                <w:rFonts w:ascii="Calibri" w:hAnsi="Calibri"/>
                <w:sz w:val="22"/>
                <w:szCs w:val="22"/>
              </w:rPr>
              <w:t xml:space="preserve">Health </w:t>
            </w:r>
            <w:r w:rsidR="00671B44">
              <w:rPr>
                <w:rFonts w:ascii="Calibri" w:hAnsi="Calibri"/>
                <w:sz w:val="22"/>
                <w:szCs w:val="22"/>
              </w:rPr>
              <w:t xml:space="preserve">Analytics </w:t>
            </w:r>
            <w:r w:rsidRPr="00935B1B">
              <w:rPr>
                <w:rFonts w:ascii="Calibri" w:hAnsi="Calibri"/>
                <w:sz w:val="22"/>
                <w:szCs w:val="22"/>
              </w:rPr>
              <w:t>(H</w:t>
            </w:r>
            <w:r w:rsidR="00671B44">
              <w:rPr>
                <w:rFonts w:ascii="Calibri" w:hAnsi="Calibri"/>
                <w:sz w:val="22"/>
                <w:szCs w:val="22"/>
              </w:rPr>
              <w:t>A</w:t>
            </w:r>
            <w:r w:rsidRPr="00935B1B">
              <w:rPr>
                <w:rFonts w:ascii="Calibri" w:hAnsi="Calibri"/>
                <w:sz w:val="22"/>
                <w:szCs w:val="22"/>
              </w:rPr>
              <w:t>) Specialist</w:t>
            </w:r>
          </w:p>
          <w:p w14:paraId="25127946" w14:textId="77777777" w:rsidR="00302C1A" w:rsidRPr="002A7512" w:rsidRDefault="000F672C" w:rsidP="00302C1A">
            <w:pPr>
              <w:numPr>
                <w:ilvl w:val="0"/>
                <w:numId w:val="17"/>
              </w:numPr>
              <w:rPr>
                <w:rFonts w:ascii="Calibri" w:hAnsi="Calibri"/>
                <w:sz w:val="22"/>
                <w:szCs w:val="22"/>
              </w:rPr>
            </w:pPr>
            <w:r w:rsidRPr="002A7512">
              <w:rPr>
                <w:rFonts w:ascii="Calibri" w:hAnsi="Calibri"/>
                <w:sz w:val="22"/>
                <w:szCs w:val="22"/>
              </w:rPr>
              <w:t>Executive Sponsor, as designated by Executive Leadership Team</w:t>
            </w:r>
          </w:p>
          <w:p w14:paraId="50C33E42" w14:textId="77777777" w:rsidR="000F672C" w:rsidRDefault="00235256" w:rsidP="000F672C">
            <w:pPr>
              <w:numPr>
                <w:ilvl w:val="0"/>
                <w:numId w:val="17"/>
              </w:numPr>
              <w:rPr>
                <w:rFonts w:ascii="Calibri" w:hAnsi="Calibri"/>
                <w:sz w:val="22"/>
                <w:szCs w:val="22"/>
              </w:rPr>
            </w:pPr>
            <w:r>
              <w:rPr>
                <w:rFonts w:ascii="Calibri" w:hAnsi="Calibri"/>
                <w:sz w:val="22"/>
                <w:szCs w:val="22"/>
              </w:rPr>
              <w:t>R</w:t>
            </w:r>
            <w:r w:rsidRPr="00935B1B">
              <w:rPr>
                <w:rFonts w:ascii="Calibri" w:hAnsi="Calibri"/>
                <w:sz w:val="22"/>
                <w:szCs w:val="22"/>
              </w:rPr>
              <w:t>epresenta</w:t>
            </w:r>
            <w:r>
              <w:rPr>
                <w:rFonts w:ascii="Calibri" w:hAnsi="Calibri"/>
                <w:sz w:val="22"/>
                <w:szCs w:val="22"/>
              </w:rPr>
              <w:t xml:space="preserve">tive from other discipline(s), </w:t>
            </w:r>
            <w:r w:rsidR="000F672C">
              <w:rPr>
                <w:rFonts w:ascii="Calibri" w:hAnsi="Calibri"/>
                <w:sz w:val="22"/>
                <w:szCs w:val="22"/>
              </w:rPr>
              <w:t>program(s), service(s)</w:t>
            </w:r>
          </w:p>
          <w:p w14:paraId="6D383CEB" w14:textId="77777777" w:rsidR="000F672C" w:rsidRPr="000F672C" w:rsidRDefault="000F672C" w:rsidP="000F672C">
            <w:pPr>
              <w:ind w:left="720"/>
              <w:rPr>
                <w:rFonts w:ascii="Calibri" w:hAnsi="Calibri"/>
                <w:sz w:val="22"/>
                <w:szCs w:val="22"/>
              </w:rPr>
            </w:pPr>
          </w:p>
        </w:tc>
      </w:tr>
      <w:tr w:rsidR="00143F8B" w:rsidRPr="00935B1B" w14:paraId="6F1DC3C4" w14:textId="77777777" w:rsidTr="005F6746">
        <w:tc>
          <w:tcPr>
            <w:tcW w:w="9540" w:type="dxa"/>
            <w:gridSpan w:val="2"/>
            <w:tcBorders>
              <w:top w:val="single" w:sz="4" w:space="0" w:color="auto"/>
              <w:left w:val="single" w:sz="4" w:space="0" w:color="auto"/>
              <w:bottom w:val="single" w:sz="4" w:space="0" w:color="auto"/>
              <w:right w:val="single" w:sz="4" w:space="0" w:color="auto"/>
            </w:tcBorders>
            <w:shd w:val="clear" w:color="auto" w:fill="D9D9D9"/>
          </w:tcPr>
          <w:p w14:paraId="2DB40B2F" w14:textId="779FF254" w:rsidR="00143F8B" w:rsidRPr="00935B1B" w:rsidRDefault="00143F8B" w:rsidP="00143F8B">
            <w:pPr>
              <w:pStyle w:val="ListParagraph"/>
              <w:ind w:left="372" w:right="72"/>
              <w:rPr>
                <w:rFonts w:ascii="Calibri" w:hAnsi="Calibri"/>
                <w:i/>
                <w:sz w:val="22"/>
                <w:szCs w:val="22"/>
              </w:rPr>
            </w:pPr>
            <w:r w:rsidRPr="00935B1B">
              <w:rPr>
                <w:rFonts w:ascii="Calibri" w:hAnsi="Calibri"/>
                <w:i/>
                <w:sz w:val="22"/>
                <w:szCs w:val="22"/>
              </w:rPr>
              <w:t>Working Groups/Sub-committees</w:t>
            </w:r>
            <w:r w:rsidR="0088618D">
              <w:rPr>
                <w:rFonts w:ascii="Calibri" w:hAnsi="Calibri"/>
                <w:i/>
                <w:sz w:val="22"/>
                <w:szCs w:val="22"/>
              </w:rPr>
              <w:t xml:space="preserve"> (if applicable)</w:t>
            </w:r>
          </w:p>
        </w:tc>
      </w:tr>
      <w:tr w:rsidR="00143F8B" w:rsidRPr="00935B1B" w14:paraId="26CFF80E" w14:textId="77777777" w:rsidTr="001D1094">
        <w:tc>
          <w:tcPr>
            <w:tcW w:w="2160" w:type="dxa"/>
            <w:tcBorders>
              <w:top w:val="single" w:sz="4" w:space="0" w:color="auto"/>
              <w:left w:val="single" w:sz="4" w:space="0" w:color="auto"/>
              <w:bottom w:val="single" w:sz="4" w:space="0" w:color="auto"/>
              <w:right w:val="single" w:sz="4" w:space="0" w:color="auto"/>
            </w:tcBorders>
          </w:tcPr>
          <w:p w14:paraId="63EC3129" w14:textId="77777777" w:rsidR="00143F8B" w:rsidRPr="00935B1B" w:rsidRDefault="00143F8B" w:rsidP="00143F8B">
            <w:pPr>
              <w:pStyle w:val="ListParagraph"/>
              <w:ind w:left="772" w:right="72"/>
              <w:rPr>
                <w:rFonts w:ascii="Calibri" w:hAnsi="Calibri"/>
                <w:sz w:val="22"/>
                <w:szCs w:val="22"/>
              </w:rPr>
            </w:pPr>
          </w:p>
        </w:tc>
        <w:tc>
          <w:tcPr>
            <w:tcW w:w="7380" w:type="dxa"/>
            <w:tcBorders>
              <w:top w:val="single" w:sz="4" w:space="0" w:color="auto"/>
              <w:left w:val="single" w:sz="4" w:space="0" w:color="auto"/>
              <w:bottom w:val="single" w:sz="4" w:space="0" w:color="auto"/>
              <w:right w:val="single" w:sz="4" w:space="0" w:color="auto"/>
            </w:tcBorders>
          </w:tcPr>
          <w:p w14:paraId="7726CE94" w14:textId="77777777" w:rsidR="0027024E" w:rsidRPr="000F672C" w:rsidRDefault="0027024E" w:rsidP="000F672C">
            <w:pPr>
              <w:pStyle w:val="ListParagraph"/>
              <w:numPr>
                <w:ilvl w:val="0"/>
                <w:numId w:val="11"/>
              </w:numPr>
              <w:ind w:left="492" w:right="72"/>
              <w:rPr>
                <w:rFonts w:ascii="Calibri" w:hAnsi="Calibri"/>
                <w:sz w:val="22"/>
                <w:szCs w:val="22"/>
              </w:rPr>
            </w:pPr>
          </w:p>
        </w:tc>
      </w:tr>
    </w:tbl>
    <w:p w14:paraId="136C0755" w14:textId="77777777" w:rsidR="0038090A" w:rsidRPr="00935B1B" w:rsidRDefault="0038090A" w:rsidP="006D0ABE">
      <w:pPr>
        <w:rPr>
          <w:rFonts w:ascii="Calibri" w:hAnsi="Calibri" w:cs="Arial"/>
          <w:sz w:val="22"/>
          <w:szCs w:val="22"/>
        </w:rPr>
      </w:pPr>
    </w:p>
    <w:tbl>
      <w:tblPr>
        <w:tblW w:w="954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380"/>
        <w:gridCol w:w="2160"/>
      </w:tblGrid>
      <w:tr w:rsidR="0046440D" w:rsidRPr="00935B1B" w14:paraId="74593F33" w14:textId="77777777" w:rsidTr="0046440D">
        <w:trPr>
          <w:cantSplit/>
          <w:trHeight w:val="345"/>
        </w:trPr>
        <w:tc>
          <w:tcPr>
            <w:tcW w:w="9540" w:type="dxa"/>
            <w:gridSpan w:val="2"/>
            <w:tcBorders>
              <w:top w:val="single" w:sz="12" w:space="0" w:color="auto"/>
              <w:bottom w:val="single" w:sz="12" w:space="0" w:color="auto"/>
            </w:tcBorders>
            <w:shd w:val="clear" w:color="auto" w:fill="B6DB85"/>
          </w:tcPr>
          <w:p w14:paraId="3261FDFA" w14:textId="77777777" w:rsidR="0046440D" w:rsidRPr="00935B1B" w:rsidRDefault="0046440D" w:rsidP="0011069A">
            <w:pPr>
              <w:numPr>
                <w:ilvl w:val="0"/>
                <w:numId w:val="5"/>
              </w:numPr>
              <w:tabs>
                <w:tab w:val="clear" w:pos="360"/>
                <w:tab w:val="left" w:pos="450"/>
              </w:tabs>
              <w:spacing w:before="60" w:after="60"/>
              <w:ind w:right="907" w:hanging="270"/>
              <w:rPr>
                <w:rFonts w:ascii="Calibri" w:hAnsi="Calibri" w:cs="Arial"/>
                <w:b/>
                <w:sz w:val="22"/>
                <w:szCs w:val="22"/>
              </w:rPr>
            </w:pPr>
            <w:r w:rsidRPr="00935B1B">
              <w:rPr>
                <w:rFonts w:ascii="Calibri" w:hAnsi="Calibri" w:cs="Arial"/>
                <w:b/>
                <w:sz w:val="22"/>
                <w:szCs w:val="22"/>
              </w:rPr>
              <w:t xml:space="preserve">AUTHORIZATION   </w:t>
            </w:r>
          </w:p>
        </w:tc>
      </w:tr>
      <w:tr w:rsidR="0046440D" w:rsidRPr="00935B1B" w14:paraId="21BBC98A" w14:textId="77777777" w:rsidTr="0046440D">
        <w:trPr>
          <w:cantSplit/>
          <w:trHeight w:val="255"/>
        </w:trPr>
        <w:tc>
          <w:tcPr>
            <w:tcW w:w="7380" w:type="dxa"/>
            <w:tcBorders>
              <w:top w:val="single" w:sz="6" w:space="0" w:color="auto"/>
              <w:left w:val="single" w:sz="6" w:space="0" w:color="auto"/>
              <w:bottom w:val="single" w:sz="6" w:space="0" w:color="auto"/>
              <w:right w:val="nil"/>
            </w:tcBorders>
          </w:tcPr>
          <w:p w14:paraId="1EDA9080" w14:textId="23174683" w:rsidR="004A5A41" w:rsidRPr="002A7512" w:rsidRDefault="0046440D" w:rsidP="004A5A41">
            <w:pPr>
              <w:ind w:left="90" w:right="93"/>
              <w:rPr>
                <w:rFonts w:ascii="Calibri" w:hAnsi="Calibri" w:cs="Arial"/>
                <w:sz w:val="22"/>
                <w:szCs w:val="22"/>
              </w:rPr>
            </w:pPr>
            <w:r w:rsidRPr="002A7512">
              <w:rPr>
                <w:rFonts w:ascii="Calibri" w:hAnsi="Calibri" w:cs="Arial"/>
                <w:sz w:val="22"/>
                <w:szCs w:val="22"/>
              </w:rPr>
              <w:t>Approved by</w:t>
            </w:r>
            <w:r w:rsidR="00F30D85">
              <w:rPr>
                <w:rFonts w:ascii="Calibri" w:hAnsi="Calibri" w:cs="Arial"/>
                <w:sz w:val="22"/>
                <w:szCs w:val="22"/>
              </w:rPr>
              <w:t>: Leadership Quality Improvement Team</w:t>
            </w:r>
            <w:r w:rsidR="004A5A41">
              <w:rPr>
                <w:rFonts w:ascii="Calibri" w:hAnsi="Calibri" w:cs="Arial"/>
                <w:sz w:val="22"/>
                <w:szCs w:val="22"/>
              </w:rPr>
              <w:t xml:space="preserve">               Date: </w:t>
            </w:r>
            <w:r w:rsidR="00F30D85">
              <w:rPr>
                <w:rFonts w:ascii="Calibri" w:hAnsi="Calibri" w:cs="Arial"/>
                <w:sz w:val="22"/>
                <w:szCs w:val="22"/>
              </w:rPr>
              <w:t>Ma</w:t>
            </w:r>
            <w:r w:rsidR="0071294C">
              <w:rPr>
                <w:rFonts w:ascii="Calibri" w:hAnsi="Calibri" w:cs="Arial"/>
                <w:sz w:val="22"/>
                <w:szCs w:val="22"/>
              </w:rPr>
              <w:t>y</w:t>
            </w:r>
            <w:r w:rsidR="00F30D85">
              <w:rPr>
                <w:rFonts w:ascii="Calibri" w:hAnsi="Calibri" w:cs="Arial"/>
                <w:sz w:val="22"/>
                <w:szCs w:val="22"/>
              </w:rPr>
              <w:t xml:space="preserve"> 2023</w:t>
            </w:r>
          </w:p>
        </w:tc>
        <w:tc>
          <w:tcPr>
            <w:tcW w:w="2160" w:type="dxa"/>
            <w:tcBorders>
              <w:top w:val="single" w:sz="6" w:space="0" w:color="auto"/>
              <w:left w:val="nil"/>
              <w:bottom w:val="single" w:sz="6" w:space="0" w:color="auto"/>
              <w:right w:val="single" w:sz="6" w:space="0" w:color="auto"/>
            </w:tcBorders>
          </w:tcPr>
          <w:p w14:paraId="4F7DA1FA" w14:textId="57F5FDB2" w:rsidR="0046440D" w:rsidRPr="002A7512" w:rsidRDefault="0046440D" w:rsidP="004A5A41">
            <w:pPr>
              <w:ind w:right="900"/>
              <w:rPr>
                <w:rFonts w:ascii="Calibri" w:hAnsi="Calibri" w:cs="Arial"/>
                <w:sz w:val="22"/>
                <w:szCs w:val="22"/>
              </w:rPr>
            </w:pPr>
          </w:p>
        </w:tc>
      </w:tr>
    </w:tbl>
    <w:p w14:paraId="3C2F852E" w14:textId="77777777" w:rsidR="0027024E" w:rsidRPr="00935B1B" w:rsidRDefault="0027024E" w:rsidP="006D0ABE">
      <w:pPr>
        <w:rPr>
          <w:rFonts w:ascii="Calibri" w:hAnsi="Calibri" w:cs="Arial"/>
          <w:sz w:val="22"/>
          <w:szCs w:val="22"/>
        </w:rPr>
      </w:pPr>
    </w:p>
    <w:tbl>
      <w:tblPr>
        <w:tblW w:w="9540"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40"/>
      </w:tblGrid>
      <w:tr w:rsidR="00B449DF" w:rsidRPr="00935B1B" w14:paraId="706A0CBF" w14:textId="77777777" w:rsidTr="00B449DF">
        <w:trPr>
          <w:cantSplit/>
          <w:trHeight w:val="345"/>
        </w:trPr>
        <w:tc>
          <w:tcPr>
            <w:tcW w:w="9540" w:type="dxa"/>
            <w:tcBorders>
              <w:top w:val="single" w:sz="12" w:space="0" w:color="auto"/>
              <w:bottom w:val="single" w:sz="12" w:space="0" w:color="auto"/>
            </w:tcBorders>
            <w:shd w:val="clear" w:color="auto" w:fill="B6DB85"/>
          </w:tcPr>
          <w:p w14:paraId="06150B95" w14:textId="77777777" w:rsidR="00B449DF" w:rsidRPr="00935B1B" w:rsidRDefault="00F82A4E" w:rsidP="00B449DF">
            <w:pPr>
              <w:numPr>
                <w:ilvl w:val="0"/>
                <w:numId w:val="5"/>
              </w:numPr>
              <w:tabs>
                <w:tab w:val="clear" w:pos="360"/>
                <w:tab w:val="left" w:pos="450"/>
              </w:tabs>
              <w:spacing w:before="60" w:after="60"/>
              <w:ind w:right="907" w:hanging="270"/>
              <w:rPr>
                <w:rFonts w:ascii="Calibri" w:hAnsi="Calibri" w:cs="Arial"/>
                <w:b/>
                <w:sz w:val="22"/>
                <w:szCs w:val="22"/>
              </w:rPr>
            </w:pPr>
            <w:r>
              <w:rPr>
                <w:rFonts w:ascii="Calibri" w:hAnsi="Calibri" w:cs="Arial"/>
                <w:b/>
                <w:sz w:val="22"/>
                <w:szCs w:val="22"/>
              </w:rPr>
              <w:t>APPENDICES</w:t>
            </w:r>
          </w:p>
        </w:tc>
      </w:tr>
      <w:tr w:rsidR="008C4568" w:rsidRPr="00935B1B" w14:paraId="57F10C7F" w14:textId="77777777" w:rsidTr="008C4568">
        <w:trPr>
          <w:cantSplit/>
          <w:trHeight w:val="345"/>
        </w:trPr>
        <w:tc>
          <w:tcPr>
            <w:tcW w:w="9540" w:type="dxa"/>
            <w:tcBorders>
              <w:top w:val="single" w:sz="12" w:space="0" w:color="auto"/>
              <w:left w:val="single" w:sz="12" w:space="0" w:color="auto"/>
              <w:bottom w:val="single" w:sz="12" w:space="0" w:color="auto"/>
              <w:right w:val="single" w:sz="12" w:space="0" w:color="auto"/>
            </w:tcBorders>
            <w:shd w:val="clear" w:color="auto" w:fill="FFFFFF"/>
          </w:tcPr>
          <w:p w14:paraId="219B2542" w14:textId="3A2E0AD3" w:rsidR="0027024E" w:rsidRPr="00935B1B" w:rsidRDefault="009F2D2D" w:rsidP="008C4568">
            <w:pPr>
              <w:tabs>
                <w:tab w:val="left" w:pos="450"/>
              </w:tabs>
              <w:ind w:right="907"/>
              <w:rPr>
                <w:rFonts w:ascii="Calibri" w:hAnsi="Calibri" w:cs="Arial"/>
                <w:sz w:val="22"/>
                <w:szCs w:val="22"/>
              </w:rPr>
            </w:pPr>
            <w:r>
              <w:rPr>
                <w:rFonts w:ascii="Calibri" w:hAnsi="Calibri" w:cs="Arial"/>
                <w:sz w:val="22"/>
                <w:szCs w:val="22"/>
              </w:rPr>
              <w:t xml:space="preserve"> </w:t>
            </w:r>
            <w:r w:rsidR="008C4568" w:rsidRPr="00935B1B">
              <w:rPr>
                <w:rFonts w:ascii="Calibri" w:hAnsi="Calibri" w:cs="Arial"/>
                <w:sz w:val="22"/>
                <w:szCs w:val="22"/>
              </w:rPr>
              <w:t>QIT Agenda Template</w:t>
            </w:r>
            <w:r w:rsidR="005A1560">
              <w:rPr>
                <w:rFonts w:ascii="Calibri" w:hAnsi="Calibri" w:cs="Arial"/>
                <w:sz w:val="22"/>
                <w:szCs w:val="22"/>
              </w:rPr>
              <w:t xml:space="preserve">, </w:t>
            </w:r>
            <w:r w:rsidR="008C4568" w:rsidRPr="00935B1B">
              <w:rPr>
                <w:rFonts w:ascii="Calibri" w:hAnsi="Calibri" w:cs="Arial"/>
                <w:sz w:val="22"/>
                <w:szCs w:val="22"/>
              </w:rPr>
              <w:t>QIT Minute Template</w:t>
            </w:r>
            <w:r w:rsidR="005A1560">
              <w:rPr>
                <w:rFonts w:ascii="Calibri" w:hAnsi="Calibri" w:cs="Arial"/>
                <w:sz w:val="22"/>
                <w:szCs w:val="22"/>
              </w:rPr>
              <w:t xml:space="preserve">, </w:t>
            </w:r>
            <w:r w:rsidR="008C4568" w:rsidRPr="00935B1B">
              <w:rPr>
                <w:rFonts w:ascii="Calibri" w:hAnsi="Calibri" w:cs="Arial"/>
                <w:sz w:val="22"/>
                <w:szCs w:val="22"/>
              </w:rPr>
              <w:t>QIT Workplan Template</w:t>
            </w:r>
          </w:p>
        </w:tc>
      </w:tr>
    </w:tbl>
    <w:p w14:paraId="557954D4" w14:textId="77777777" w:rsidR="00D5194D" w:rsidRDefault="00D5194D" w:rsidP="006D0ABE">
      <w:pPr>
        <w:rPr>
          <w:rFonts w:ascii="Calibri" w:hAnsi="Calibri" w:cs="Arial"/>
          <w:sz w:val="22"/>
          <w:szCs w:val="22"/>
        </w:rPr>
      </w:pPr>
    </w:p>
    <w:p w14:paraId="2AB82A0D" w14:textId="77777777" w:rsidR="00D5194D" w:rsidRPr="00700C69" w:rsidRDefault="001A77F6" w:rsidP="000F672C">
      <w:pPr>
        <w:rPr>
          <w:rFonts w:ascii="Calibri" w:hAnsi="Calibri" w:cs="Arial"/>
          <w:b/>
          <w:sz w:val="18"/>
        </w:rPr>
      </w:pPr>
      <w:r w:rsidRPr="00700C69">
        <w:rPr>
          <w:rFonts w:ascii="Calibri" w:hAnsi="Calibri" w:cs="Arial"/>
          <w:b/>
          <w:sz w:val="18"/>
        </w:rPr>
        <w:t>References</w:t>
      </w:r>
    </w:p>
    <w:p w14:paraId="6E89BE50" w14:textId="38DF4246" w:rsidR="004A5A41" w:rsidRPr="00700C69" w:rsidRDefault="00D5194D" w:rsidP="000F672C">
      <w:pPr>
        <w:rPr>
          <w:rStyle w:val="Hyperlink"/>
          <w:rFonts w:ascii="Calibri" w:hAnsi="Calibri" w:cs="Calibri"/>
          <w:sz w:val="18"/>
        </w:rPr>
      </w:pPr>
      <w:r w:rsidRPr="00700C69">
        <w:rPr>
          <w:rFonts w:ascii="Calibri" w:hAnsi="Calibri" w:cs="Calibri"/>
          <w:sz w:val="18"/>
        </w:rPr>
        <w:t xml:space="preserve">Health Quality Ontario. (2020). </w:t>
      </w:r>
      <w:r w:rsidRPr="00700C69">
        <w:rPr>
          <w:rFonts w:ascii="Calibri" w:hAnsi="Calibri" w:cs="Calibri"/>
          <w:i/>
          <w:sz w:val="18"/>
        </w:rPr>
        <w:t>Q</w:t>
      </w:r>
      <w:r w:rsidR="00C24FB4" w:rsidRPr="00700C69">
        <w:rPr>
          <w:rFonts w:ascii="Calibri" w:hAnsi="Calibri" w:cs="Calibri"/>
          <w:i/>
          <w:sz w:val="18"/>
        </w:rPr>
        <w:t>uality i</w:t>
      </w:r>
      <w:r w:rsidRPr="00700C69">
        <w:rPr>
          <w:rFonts w:ascii="Calibri" w:hAnsi="Calibri" w:cs="Calibri"/>
          <w:i/>
          <w:sz w:val="18"/>
        </w:rPr>
        <w:t>mprovement</w:t>
      </w:r>
      <w:r w:rsidRPr="00700C69">
        <w:rPr>
          <w:rFonts w:ascii="Calibri" w:hAnsi="Calibri" w:cs="Calibri"/>
          <w:sz w:val="18"/>
        </w:rPr>
        <w:t xml:space="preserve">. Retrieved from </w:t>
      </w:r>
      <w:hyperlink r:id="rId8" w:history="1">
        <w:r w:rsidRPr="00700C69">
          <w:rPr>
            <w:rStyle w:val="Hyperlink"/>
            <w:rFonts w:ascii="Calibri" w:hAnsi="Calibri" w:cs="Calibri"/>
            <w:sz w:val="18"/>
          </w:rPr>
          <w:t>https://www.hqontario.ca/Quality-Improvement</w:t>
        </w:r>
      </w:hyperlink>
    </w:p>
    <w:p w14:paraId="67FE5B88" w14:textId="77777777" w:rsidR="004A5A41" w:rsidRPr="00700C69" w:rsidRDefault="004A5A41" w:rsidP="000F672C">
      <w:pPr>
        <w:rPr>
          <w:rFonts w:ascii="Calibri" w:hAnsi="Calibri" w:cs="Calibri"/>
          <w:sz w:val="18"/>
        </w:rPr>
      </w:pPr>
    </w:p>
    <w:p w14:paraId="74F04F53" w14:textId="206219F0" w:rsidR="001A77F6" w:rsidRPr="00700C69" w:rsidRDefault="00D5194D" w:rsidP="000F672C">
      <w:pPr>
        <w:rPr>
          <w:rFonts w:ascii="Calibri" w:hAnsi="Calibri" w:cs="Calibri"/>
          <w:sz w:val="18"/>
        </w:rPr>
      </w:pPr>
      <w:r w:rsidRPr="00700C69">
        <w:rPr>
          <w:rFonts w:ascii="Calibri" w:hAnsi="Calibri" w:cs="Calibri"/>
          <w:sz w:val="18"/>
          <w:szCs w:val="18"/>
        </w:rPr>
        <w:t xml:space="preserve">Institute for Healthcare Improvement. (2020). </w:t>
      </w:r>
      <w:r w:rsidRPr="00700C69">
        <w:rPr>
          <w:rFonts w:ascii="Calibri" w:hAnsi="Calibri" w:cs="Calibri"/>
          <w:i/>
          <w:sz w:val="18"/>
          <w:szCs w:val="18"/>
        </w:rPr>
        <w:t>How to improve</w:t>
      </w:r>
      <w:r w:rsidRPr="00700C69">
        <w:rPr>
          <w:rFonts w:ascii="Calibri" w:hAnsi="Calibri" w:cs="Calibri"/>
          <w:sz w:val="18"/>
          <w:szCs w:val="18"/>
        </w:rPr>
        <w:t xml:space="preserve">. Retrieved from </w:t>
      </w:r>
      <w:hyperlink r:id="rId9" w:history="1">
        <w:r w:rsidRPr="00700C69">
          <w:rPr>
            <w:rStyle w:val="Hyperlink"/>
            <w:rFonts w:ascii="Calibri" w:hAnsi="Calibri" w:cs="Calibri"/>
            <w:sz w:val="18"/>
            <w:szCs w:val="18"/>
          </w:rPr>
          <w:t>http://www.ihi.org/resources/Pages/HowtoImprove/default.aspx</w:t>
        </w:r>
      </w:hyperlink>
    </w:p>
    <w:sectPr w:rsidR="001A77F6" w:rsidRPr="00700C69" w:rsidSect="005E5E41">
      <w:headerReference w:type="default" r:id="rId10"/>
      <w:footerReference w:type="default" r:id="rId11"/>
      <w:headerReference w:type="first" r:id="rId12"/>
      <w:footerReference w:type="first" r:id="rId13"/>
      <w:pgSz w:w="12240" w:h="15840"/>
      <w:pgMar w:top="1152" w:right="1440" w:bottom="720" w:left="144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5840" w14:textId="77777777" w:rsidR="003B2A81" w:rsidRDefault="003B2A81">
      <w:r>
        <w:separator/>
      </w:r>
    </w:p>
  </w:endnote>
  <w:endnote w:type="continuationSeparator" w:id="0">
    <w:p w14:paraId="01F4AF8E" w14:textId="77777777" w:rsidR="003B2A81" w:rsidRDefault="003B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9F8FF" w14:textId="77777777" w:rsidR="00333BC6" w:rsidRPr="0053071C" w:rsidRDefault="0045500C">
    <w:pPr>
      <w:pStyle w:val="Footer"/>
      <w:jc w:val="right"/>
      <w:rPr>
        <w:rFonts w:ascii="Calibri" w:hAnsi="Calibri"/>
      </w:rPr>
    </w:pPr>
    <w:r>
      <w:rPr>
        <w:rFonts w:ascii="Calibri" w:hAnsi="Calibri"/>
      </w:rPr>
      <w:tab/>
    </w:r>
    <w:r>
      <w:rPr>
        <w:rFonts w:ascii="Calibri" w:hAnsi="Calibri"/>
      </w:rPr>
      <w:tab/>
      <w:t xml:space="preserve"> </w:t>
    </w:r>
    <w:r w:rsidR="00333BC6" w:rsidRPr="0053071C">
      <w:rPr>
        <w:rFonts w:ascii="Calibri" w:hAnsi="Calibri"/>
      </w:rPr>
      <w:t xml:space="preserve"> Page | </w:t>
    </w:r>
    <w:r w:rsidR="00333BC6" w:rsidRPr="0053071C">
      <w:rPr>
        <w:rFonts w:ascii="Calibri" w:hAnsi="Calibri"/>
      </w:rPr>
      <w:fldChar w:fldCharType="begin"/>
    </w:r>
    <w:r w:rsidR="00333BC6" w:rsidRPr="0053071C">
      <w:rPr>
        <w:rFonts w:ascii="Calibri" w:hAnsi="Calibri"/>
      </w:rPr>
      <w:instrText xml:space="preserve"> PAGE   \* MERGEFORMAT </w:instrText>
    </w:r>
    <w:r w:rsidR="00333BC6" w:rsidRPr="0053071C">
      <w:rPr>
        <w:rFonts w:ascii="Calibri" w:hAnsi="Calibri"/>
      </w:rPr>
      <w:fldChar w:fldCharType="separate"/>
    </w:r>
    <w:r w:rsidR="00BB2A0F">
      <w:rPr>
        <w:rFonts w:ascii="Calibri" w:hAnsi="Calibri"/>
        <w:noProof/>
      </w:rPr>
      <w:t>3</w:t>
    </w:r>
    <w:r w:rsidR="00333BC6" w:rsidRPr="0053071C">
      <w:rPr>
        <w:rFonts w:ascii="Calibri" w:hAnsi="Calibri"/>
      </w:rPr>
      <w:fldChar w:fldCharType="end"/>
    </w:r>
    <w:r w:rsidR="00333BC6" w:rsidRPr="0053071C">
      <w:rPr>
        <w:rFonts w:ascii="Calibri" w:hAnsi="Calibri"/>
      </w:rPr>
      <w:t xml:space="preserve"> </w:t>
    </w:r>
  </w:p>
  <w:p w14:paraId="73D22E2B" w14:textId="77777777" w:rsidR="00333BC6" w:rsidRDefault="0033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3420" w14:textId="77777777" w:rsidR="00671B44" w:rsidRDefault="00CD231B" w:rsidP="000C569D">
    <w:pPr>
      <w:pStyle w:val="Footer"/>
      <w:tabs>
        <w:tab w:val="left" w:pos="1601"/>
        <w:tab w:val="right" w:pos="9360"/>
      </w:tabs>
      <w:rPr>
        <w:rFonts w:ascii="Calibri" w:hAnsi="Calibri"/>
      </w:rPr>
    </w:pPr>
    <w:r>
      <w:rPr>
        <w:rFonts w:ascii="Calibri" w:hAnsi="Calibri"/>
      </w:rPr>
      <w:t xml:space="preserve">Approved by ELT </w:t>
    </w:r>
    <w:r w:rsidR="004700D9">
      <w:rPr>
        <w:rFonts w:ascii="Calibri" w:hAnsi="Calibri"/>
      </w:rPr>
      <w:t>– July</w:t>
    </w:r>
    <w:r w:rsidR="00333BC6" w:rsidRPr="0053071C">
      <w:rPr>
        <w:rFonts w:ascii="Calibri" w:hAnsi="Calibri"/>
      </w:rPr>
      <w:t xml:space="preserve"> 2020</w:t>
    </w:r>
  </w:p>
  <w:p w14:paraId="6E85833E" w14:textId="69C35B47" w:rsidR="00333BC6" w:rsidRPr="0054536E" w:rsidRDefault="00671B44" w:rsidP="000C569D">
    <w:pPr>
      <w:pStyle w:val="Footer"/>
      <w:tabs>
        <w:tab w:val="left" w:pos="1601"/>
        <w:tab w:val="right" w:pos="9360"/>
      </w:tabs>
      <w:rPr>
        <w:rFonts w:ascii="Cambria" w:hAnsi="Cambria"/>
        <w:sz w:val="18"/>
      </w:rPr>
    </w:pPr>
    <w:r>
      <w:rPr>
        <w:rFonts w:ascii="Calibri" w:hAnsi="Calibri"/>
      </w:rPr>
      <w:t xml:space="preserve">Further approval – </w:t>
    </w:r>
    <w:r w:rsidR="00BC3BED">
      <w:rPr>
        <w:rFonts w:ascii="Calibri" w:hAnsi="Calibri"/>
      </w:rPr>
      <w:t>March 2023</w:t>
    </w:r>
    <w:r w:rsidR="00333BC6" w:rsidRPr="0054536E">
      <w:rPr>
        <w:rFonts w:ascii="Cambria" w:hAnsi="Cambria"/>
        <w:sz w:val="18"/>
      </w:rPr>
      <w:tab/>
    </w:r>
    <w:r w:rsidR="00333BC6" w:rsidRPr="0054536E">
      <w:rPr>
        <w:rFonts w:ascii="Cambria" w:hAnsi="Cambria"/>
        <w:sz w:val="18"/>
      </w:rPr>
      <w:tab/>
    </w:r>
    <w:r w:rsidR="00333BC6" w:rsidRPr="0053071C">
      <w:rPr>
        <w:rFonts w:ascii="Calibri" w:hAnsi="Calibri"/>
      </w:rPr>
      <w:tab/>
      <w:t xml:space="preserve">Page | </w:t>
    </w:r>
    <w:r w:rsidR="00333BC6" w:rsidRPr="0053071C">
      <w:rPr>
        <w:rFonts w:ascii="Calibri" w:hAnsi="Calibri"/>
      </w:rPr>
      <w:fldChar w:fldCharType="begin"/>
    </w:r>
    <w:r w:rsidR="00333BC6" w:rsidRPr="0053071C">
      <w:rPr>
        <w:rFonts w:ascii="Calibri" w:hAnsi="Calibri"/>
      </w:rPr>
      <w:instrText xml:space="preserve"> PAGE   \* MERGEFORMAT </w:instrText>
    </w:r>
    <w:r w:rsidR="00333BC6" w:rsidRPr="0053071C">
      <w:rPr>
        <w:rFonts w:ascii="Calibri" w:hAnsi="Calibri"/>
      </w:rPr>
      <w:fldChar w:fldCharType="separate"/>
    </w:r>
    <w:r w:rsidR="00BB2A0F">
      <w:rPr>
        <w:rFonts w:ascii="Calibri" w:hAnsi="Calibri"/>
        <w:noProof/>
      </w:rPr>
      <w:t>1</w:t>
    </w:r>
    <w:r w:rsidR="00333BC6" w:rsidRPr="0053071C">
      <w:rPr>
        <w:rFonts w:ascii="Calibri" w:hAnsi="Calibri"/>
      </w:rPr>
      <w:fldChar w:fldCharType="end"/>
    </w:r>
    <w:r w:rsidR="00333BC6" w:rsidRPr="0053071C">
      <w:rPr>
        <w:rFonts w:ascii="Cambria" w:hAnsi="Cambria"/>
      </w:rPr>
      <w:t xml:space="preserve"> </w:t>
    </w:r>
  </w:p>
  <w:p w14:paraId="1308D6A4" w14:textId="77777777" w:rsidR="00333BC6" w:rsidRDefault="0033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08B2" w14:textId="77777777" w:rsidR="003B2A81" w:rsidRDefault="003B2A81">
      <w:r>
        <w:separator/>
      </w:r>
    </w:p>
  </w:footnote>
  <w:footnote w:type="continuationSeparator" w:id="0">
    <w:p w14:paraId="1B1622F4" w14:textId="77777777" w:rsidR="003B2A81" w:rsidRDefault="003B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4CA5" w14:textId="1AB4BE06" w:rsidR="00411710" w:rsidRDefault="0041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D681" w14:textId="5FF027B2" w:rsidR="00333BC6" w:rsidRDefault="00FF202C">
    <w:pPr>
      <w:pStyle w:val="Header"/>
    </w:pPr>
    <w:r>
      <w:rPr>
        <w:noProof/>
        <w:lang w:val="en-US"/>
      </w:rPr>
      <w:drawing>
        <wp:inline distT="0" distB="0" distL="0" distR="0" wp14:anchorId="7029001D" wp14:editId="2865AED0">
          <wp:extent cx="1889125" cy="310515"/>
          <wp:effectExtent l="0" t="0" r="0" b="0"/>
          <wp:docPr id="1" name="Picture 0" descr="Health PEI-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 PEI-colour-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31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DAE"/>
    <w:multiLevelType w:val="multilevel"/>
    <w:tmpl w:val="1F2E8096"/>
    <w:lvl w:ilvl="0">
      <w:start w:val="7"/>
      <w:numFmt w:val="decimal"/>
      <w:lvlText w:val="%1.0"/>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7FF6816"/>
    <w:multiLevelType w:val="hybridMultilevel"/>
    <w:tmpl w:val="BA20E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834"/>
    <w:multiLevelType w:val="hybridMultilevel"/>
    <w:tmpl w:val="BB34641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 w15:restartNumberingAfterBreak="0">
    <w:nsid w:val="0C6D6515"/>
    <w:multiLevelType w:val="singleLevel"/>
    <w:tmpl w:val="4F4A5CBE"/>
    <w:lvl w:ilvl="0">
      <w:start w:val="9"/>
      <w:numFmt w:val="decimal"/>
      <w:lvlText w:val="%1."/>
      <w:lvlJc w:val="left"/>
      <w:pPr>
        <w:tabs>
          <w:tab w:val="num" w:pos="480"/>
        </w:tabs>
        <w:ind w:left="480" w:hanging="480"/>
      </w:pPr>
      <w:rPr>
        <w:rFonts w:hint="default"/>
      </w:rPr>
    </w:lvl>
  </w:abstractNum>
  <w:abstractNum w:abstractNumId="4" w15:restartNumberingAfterBreak="0">
    <w:nsid w:val="0E2272FE"/>
    <w:multiLevelType w:val="hybridMultilevel"/>
    <w:tmpl w:val="A0D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B3B85"/>
    <w:multiLevelType w:val="hybridMultilevel"/>
    <w:tmpl w:val="520C30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6D1AC2"/>
    <w:multiLevelType w:val="hybridMultilevel"/>
    <w:tmpl w:val="96A476C4"/>
    <w:lvl w:ilvl="0" w:tplc="10090001">
      <w:start w:val="1"/>
      <w:numFmt w:val="bullet"/>
      <w:lvlText w:val=""/>
      <w:lvlJc w:val="left"/>
      <w:pPr>
        <w:ind w:left="812" w:hanging="360"/>
      </w:pPr>
      <w:rPr>
        <w:rFonts w:ascii="Symbol" w:hAnsi="Symbol" w:hint="default"/>
      </w:rPr>
    </w:lvl>
    <w:lvl w:ilvl="1" w:tplc="10090003" w:tentative="1">
      <w:start w:val="1"/>
      <w:numFmt w:val="bullet"/>
      <w:lvlText w:val="o"/>
      <w:lvlJc w:val="left"/>
      <w:pPr>
        <w:ind w:left="1532" w:hanging="360"/>
      </w:pPr>
      <w:rPr>
        <w:rFonts w:ascii="Courier New" w:hAnsi="Courier New" w:cs="Courier New" w:hint="default"/>
      </w:rPr>
    </w:lvl>
    <w:lvl w:ilvl="2" w:tplc="10090005" w:tentative="1">
      <w:start w:val="1"/>
      <w:numFmt w:val="bullet"/>
      <w:lvlText w:val=""/>
      <w:lvlJc w:val="left"/>
      <w:pPr>
        <w:ind w:left="2252" w:hanging="360"/>
      </w:pPr>
      <w:rPr>
        <w:rFonts w:ascii="Wingdings" w:hAnsi="Wingdings" w:hint="default"/>
      </w:rPr>
    </w:lvl>
    <w:lvl w:ilvl="3" w:tplc="10090001" w:tentative="1">
      <w:start w:val="1"/>
      <w:numFmt w:val="bullet"/>
      <w:lvlText w:val=""/>
      <w:lvlJc w:val="left"/>
      <w:pPr>
        <w:ind w:left="2972" w:hanging="360"/>
      </w:pPr>
      <w:rPr>
        <w:rFonts w:ascii="Symbol" w:hAnsi="Symbol" w:hint="default"/>
      </w:rPr>
    </w:lvl>
    <w:lvl w:ilvl="4" w:tplc="10090003" w:tentative="1">
      <w:start w:val="1"/>
      <w:numFmt w:val="bullet"/>
      <w:lvlText w:val="o"/>
      <w:lvlJc w:val="left"/>
      <w:pPr>
        <w:ind w:left="3692" w:hanging="360"/>
      </w:pPr>
      <w:rPr>
        <w:rFonts w:ascii="Courier New" w:hAnsi="Courier New" w:cs="Courier New" w:hint="default"/>
      </w:rPr>
    </w:lvl>
    <w:lvl w:ilvl="5" w:tplc="10090005" w:tentative="1">
      <w:start w:val="1"/>
      <w:numFmt w:val="bullet"/>
      <w:lvlText w:val=""/>
      <w:lvlJc w:val="left"/>
      <w:pPr>
        <w:ind w:left="4412" w:hanging="360"/>
      </w:pPr>
      <w:rPr>
        <w:rFonts w:ascii="Wingdings" w:hAnsi="Wingdings" w:hint="default"/>
      </w:rPr>
    </w:lvl>
    <w:lvl w:ilvl="6" w:tplc="10090001" w:tentative="1">
      <w:start w:val="1"/>
      <w:numFmt w:val="bullet"/>
      <w:lvlText w:val=""/>
      <w:lvlJc w:val="left"/>
      <w:pPr>
        <w:ind w:left="5132" w:hanging="360"/>
      </w:pPr>
      <w:rPr>
        <w:rFonts w:ascii="Symbol" w:hAnsi="Symbol" w:hint="default"/>
      </w:rPr>
    </w:lvl>
    <w:lvl w:ilvl="7" w:tplc="10090003" w:tentative="1">
      <w:start w:val="1"/>
      <w:numFmt w:val="bullet"/>
      <w:lvlText w:val="o"/>
      <w:lvlJc w:val="left"/>
      <w:pPr>
        <w:ind w:left="5852" w:hanging="360"/>
      </w:pPr>
      <w:rPr>
        <w:rFonts w:ascii="Courier New" w:hAnsi="Courier New" w:cs="Courier New" w:hint="default"/>
      </w:rPr>
    </w:lvl>
    <w:lvl w:ilvl="8" w:tplc="10090005" w:tentative="1">
      <w:start w:val="1"/>
      <w:numFmt w:val="bullet"/>
      <w:lvlText w:val=""/>
      <w:lvlJc w:val="left"/>
      <w:pPr>
        <w:ind w:left="6572" w:hanging="360"/>
      </w:pPr>
      <w:rPr>
        <w:rFonts w:ascii="Wingdings" w:hAnsi="Wingdings" w:hint="default"/>
      </w:rPr>
    </w:lvl>
  </w:abstractNum>
  <w:abstractNum w:abstractNumId="7" w15:restartNumberingAfterBreak="0">
    <w:nsid w:val="22362FDA"/>
    <w:multiLevelType w:val="hybridMultilevel"/>
    <w:tmpl w:val="4B961EEE"/>
    <w:lvl w:ilvl="0" w:tplc="0409000F">
      <w:start w:val="1"/>
      <w:numFmt w:val="decimal"/>
      <w:lvlText w:val="%1."/>
      <w:lvlJc w:val="left"/>
      <w:pPr>
        <w:tabs>
          <w:tab w:val="num" w:pos="360"/>
        </w:tabs>
        <w:ind w:left="360" w:hanging="360"/>
      </w:pPr>
    </w:lvl>
    <w:lvl w:ilvl="1" w:tplc="2B50FE0A">
      <w:start w:val="1"/>
      <w:numFmt w:val="bullet"/>
      <w:lvlText w:val=""/>
      <w:lvlJc w:val="left"/>
      <w:pPr>
        <w:tabs>
          <w:tab w:val="num" w:pos="1080"/>
        </w:tabs>
        <w:ind w:left="1080" w:hanging="360"/>
      </w:pPr>
      <w:rPr>
        <w:rFonts w:ascii="Wingdings" w:hAnsi="Wingdings" w:hint="default"/>
        <w:sz w:val="20"/>
      </w:rPr>
    </w:lvl>
    <w:lvl w:ilvl="2" w:tplc="F80CA6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F9671B"/>
    <w:multiLevelType w:val="hybridMultilevel"/>
    <w:tmpl w:val="7592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30D09"/>
    <w:multiLevelType w:val="hybridMultilevel"/>
    <w:tmpl w:val="A96C2B2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0" w15:restartNumberingAfterBreak="0">
    <w:nsid w:val="2B034669"/>
    <w:multiLevelType w:val="hybridMultilevel"/>
    <w:tmpl w:val="FEB02B4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15:restartNumberingAfterBreak="0">
    <w:nsid w:val="2F3836D5"/>
    <w:multiLevelType w:val="hybridMultilevel"/>
    <w:tmpl w:val="8398C0FC"/>
    <w:lvl w:ilvl="0" w:tplc="7962461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50CEE"/>
    <w:multiLevelType w:val="singleLevel"/>
    <w:tmpl w:val="82A68CA8"/>
    <w:lvl w:ilvl="0">
      <w:start w:val="8"/>
      <w:numFmt w:val="decimal"/>
      <w:lvlText w:val="%1."/>
      <w:lvlJc w:val="left"/>
      <w:pPr>
        <w:tabs>
          <w:tab w:val="num" w:pos="480"/>
        </w:tabs>
        <w:ind w:left="480" w:hanging="480"/>
      </w:pPr>
      <w:rPr>
        <w:rFonts w:hint="default"/>
      </w:rPr>
    </w:lvl>
  </w:abstractNum>
  <w:abstractNum w:abstractNumId="13" w15:restartNumberingAfterBreak="0">
    <w:nsid w:val="3B683299"/>
    <w:multiLevelType w:val="multilevel"/>
    <w:tmpl w:val="489052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C1E06D7"/>
    <w:multiLevelType w:val="hybridMultilevel"/>
    <w:tmpl w:val="4544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77B0D"/>
    <w:multiLevelType w:val="hybridMultilevel"/>
    <w:tmpl w:val="C89A3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42C1"/>
    <w:multiLevelType w:val="hybridMultilevel"/>
    <w:tmpl w:val="4E22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806D2"/>
    <w:multiLevelType w:val="hybridMultilevel"/>
    <w:tmpl w:val="A80C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017E49"/>
    <w:multiLevelType w:val="multilevel"/>
    <w:tmpl w:val="87C64F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9294F46"/>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5C9C074A"/>
    <w:multiLevelType w:val="hybridMultilevel"/>
    <w:tmpl w:val="C226E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9E4A3C"/>
    <w:multiLevelType w:val="hybridMultilevel"/>
    <w:tmpl w:val="4A26128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89C64C0"/>
    <w:multiLevelType w:val="hybridMultilevel"/>
    <w:tmpl w:val="E250BED8"/>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3" w15:restartNumberingAfterBreak="0">
    <w:nsid w:val="7EDA4B5F"/>
    <w:multiLevelType w:val="hybridMultilevel"/>
    <w:tmpl w:val="62C0B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9"/>
  </w:num>
  <w:num w:numId="4">
    <w:abstractNumId w:val="0"/>
  </w:num>
  <w:num w:numId="5">
    <w:abstractNumId w:val="7"/>
  </w:num>
  <w:num w:numId="6">
    <w:abstractNumId w:val="10"/>
  </w:num>
  <w:num w:numId="7">
    <w:abstractNumId w:val="23"/>
  </w:num>
  <w:num w:numId="8">
    <w:abstractNumId w:val="20"/>
  </w:num>
  <w:num w:numId="9">
    <w:abstractNumId w:val="17"/>
  </w:num>
  <w:num w:numId="10">
    <w:abstractNumId w:val="22"/>
  </w:num>
  <w:num w:numId="11">
    <w:abstractNumId w:val="9"/>
  </w:num>
  <w:num w:numId="12">
    <w:abstractNumId w:val="2"/>
  </w:num>
  <w:num w:numId="13">
    <w:abstractNumId w:val="11"/>
  </w:num>
  <w:num w:numId="14">
    <w:abstractNumId w:val="15"/>
  </w:num>
  <w:num w:numId="15">
    <w:abstractNumId w:val="1"/>
  </w:num>
  <w:num w:numId="16">
    <w:abstractNumId w:val="18"/>
  </w:num>
  <w:num w:numId="17">
    <w:abstractNumId w:val="16"/>
  </w:num>
  <w:num w:numId="18">
    <w:abstractNumId w:val="4"/>
  </w:num>
  <w:num w:numId="19">
    <w:abstractNumId w:val="13"/>
  </w:num>
  <w:num w:numId="20">
    <w:abstractNumId w:val="21"/>
  </w:num>
  <w:num w:numId="21">
    <w:abstractNumId w:val="14"/>
  </w:num>
  <w:num w:numId="22">
    <w:abstractNumId w:val="6"/>
  </w:num>
  <w:num w:numId="23">
    <w:abstractNumId w:val="5"/>
  </w:num>
  <w:num w:numId="24">
    <w:abstractNumId w:val="8"/>
  </w:num>
  <w:num w:numId="2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D7"/>
    <w:rsid w:val="00001DB6"/>
    <w:rsid w:val="00005B35"/>
    <w:rsid w:val="000070A0"/>
    <w:rsid w:val="000334F1"/>
    <w:rsid w:val="00042DDE"/>
    <w:rsid w:val="000702B3"/>
    <w:rsid w:val="0007071A"/>
    <w:rsid w:val="0008253B"/>
    <w:rsid w:val="000825F6"/>
    <w:rsid w:val="00085AF1"/>
    <w:rsid w:val="000B5D0E"/>
    <w:rsid w:val="000B7D36"/>
    <w:rsid w:val="000C569D"/>
    <w:rsid w:val="000F0D83"/>
    <w:rsid w:val="000F672C"/>
    <w:rsid w:val="0010047E"/>
    <w:rsid w:val="0011069A"/>
    <w:rsid w:val="0012095C"/>
    <w:rsid w:val="00127245"/>
    <w:rsid w:val="00143F8B"/>
    <w:rsid w:val="00153AA7"/>
    <w:rsid w:val="001546C9"/>
    <w:rsid w:val="00154857"/>
    <w:rsid w:val="0016718D"/>
    <w:rsid w:val="0017165C"/>
    <w:rsid w:val="00182AEC"/>
    <w:rsid w:val="00182BDB"/>
    <w:rsid w:val="0019159F"/>
    <w:rsid w:val="00195F94"/>
    <w:rsid w:val="001A3018"/>
    <w:rsid w:val="001A77F6"/>
    <w:rsid w:val="001B4A07"/>
    <w:rsid w:val="001C39E0"/>
    <w:rsid w:val="001C5EAD"/>
    <w:rsid w:val="001D1094"/>
    <w:rsid w:val="001D3BAB"/>
    <w:rsid w:val="001D401C"/>
    <w:rsid w:val="001D4D54"/>
    <w:rsid w:val="001D62E5"/>
    <w:rsid w:val="001E7091"/>
    <w:rsid w:val="002149A4"/>
    <w:rsid w:val="002164C1"/>
    <w:rsid w:val="00225C68"/>
    <w:rsid w:val="00231830"/>
    <w:rsid w:val="00235256"/>
    <w:rsid w:val="00242A43"/>
    <w:rsid w:val="00261ACF"/>
    <w:rsid w:val="0027024E"/>
    <w:rsid w:val="0027375A"/>
    <w:rsid w:val="00273C81"/>
    <w:rsid w:val="002915AC"/>
    <w:rsid w:val="002971F5"/>
    <w:rsid w:val="002A3B94"/>
    <w:rsid w:val="002A3F2B"/>
    <w:rsid w:val="002A7512"/>
    <w:rsid w:val="002E6A93"/>
    <w:rsid w:val="002F49AB"/>
    <w:rsid w:val="00302C1A"/>
    <w:rsid w:val="003069DE"/>
    <w:rsid w:val="00314FA1"/>
    <w:rsid w:val="00320741"/>
    <w:rsid w:val="00322F59"/>
    <w:rsid w:val="00326D1E"/>
    <w:rsid w:val="00333BC6"/>
    <w:rsid w:val="00345C2B"/>
    <w:rsid w:val="00352695"/>
    <w:rsid w:val="0038090A"/>
    <w:rsid w:val="00386E46"/>
    <w:rsid w:val="0039115C"/>
    <w:rsid w:val="00391334"/>
    <w:rsid w:val="0039147A"/>
    <w:rsid w:val="003A029B"/>
    <w:rsid w:val="003A104F"/>
    <w:rsid w:val="003B2A81"/>
    <w:rsid w:val="003F064C"/>
    <w:rsid w:val="003F1F0B"/>
    <w:rsid w:val="003F7756"/>
    <w:rsid w:val="00411710"/>
    <w:rsid w:val="00422134"/>
    <w:rsid w:val="004224BE"/>
    <w:rsid w:val="004257D6"/>
    <w:rsid w:val="00431D17"/>
    <w:rsid w:val="0043255C"/>
    <w:rsid w:val="0043385A"/>
    <w:rsid w:val="00443C36"/>
    <w:rsid w:val="0045500C"/>
    <w:rsid w:val="00460B87"/>
    <w:rsid w:val="0046440D"/>
    <w:rsid w:val="0046641D"/>
    <w:rsid w:val="004700D9"/>
    <w:rsid w:val="0047524B"/>
    <w:rsid w:val="00475AD3"/>
    <w:rsid w:val="00477A25"/>
    <w:rsid w:val="00495844"/>
    <w:rsid w:val="004A538F"/>
    <w:rsid w:val="004A5A41"/>
    <w:rsid w:val="004B4044"/>
    <w:rsid w:val="004D6491"/>
    <w:rsid w:val="004D6A34"/>
    <w:rsid w:val="004E03E5"/>
    <w:rsid w:val="004F7868"/>
    <w:rsid w:val="00502170"/>
    <w:rsid w:val="0053071C"/>
    <w:rsid w:val="00535434"/>
    <w:rsid w:val="00543A19"/>
    <w:rsid w:val="0054536E"/>
    <w:rsid w:val="00571F71"/>
    <w:rsid w:val="00584ABB"/>
    <w:rsid w:val="0058745C"/>
    <w:rsid w:val="005A1560"/>
    <w:rsid w:val="005B1851"/>
    <w:rsid w:val="005B507A"/>
    <w:rsid w:val="005B5645"/>
    <w:rsid w:val="005B65B3"/>
    <w:rsid w:val="005B7055"/>
    <w:rsid w:val="005C3351"/>
    <w:rsid w:val="005C335A"/>
    <w:rsid w:val="005C3AE5"/>
    <w:rsid w:val="005C4E80"/>
    <w:rsid w:val="005D3962"/>
    <w:rsid w:val="005E2C7B"/>
    <w:rsid w:val="005E5E41"/>
    <w:rsid w:val="005F6746"/>
    <w:rsid w:val="006002D0"/>
    <w:rsid w:val="0060088F"/>
    <w:rsid w:val="00607818"/>
    <w:rsid w:val="00622A54"/>
    <w:rsid w:val="00654226"/>
    <w:rsid w:val="00654B9A"/>
    <w:rsid w:val="00656AAE"/>
    <w:rsid w:val="00665599"/>
    <w:rsid w:val="00671B44"/>
    <w:rsid w:val="00685EC0"/>
    <w:rsid w:val="00686F95"/>
    <w:rsid w:val="006926CE"/>
    <w:rsid w:val="00692A91"/>
    <w:rsid w:val="006B2F9E"/>
    <w:rsid w:val="006B7D64"/>
    <w:rsid w:val="006C2C3F"/>
    <w:rsid w:val="006C3E11"/>
    <w:rsid w:val="006C5564"/>
    <w:rsid w:val="006C6C73"/>
    <w:rsid w:val="006C75B5"/>
    <w:rsid w:val="006D0ABE"/>
    <w:rsid w:val="006D3775"/>
    <w:rsid w:val="006D5332"/>
    <w:rsid w:val="006E050F"/>
    <w:rsid w:val="006E3D1F"/>
    <w:rsid w:val="00700C69"/>
    <w:rsid w:val="00702E49"/>
    <w:rsid w:val="0071294C"/>
    <w:rsid w:val="00720D7D"/>
    <w:rsid w:val="00727E5F"/>
    <w:rsid w:val="00734D1B"/>
    <w:rsid w:val="007447CB"/>
    <w:rsid w:val="00775CCC"/>
    <w:rsid w:val="007C7037"/>
    <w:rsid w:val="007E3A8D"/>
    <w:rsid w:val="007E586D"/>
    <w:rsid w:val="007E693E"/>
    <w:rsid w:val="007F6C15"/>
    <w:rsid w:val="00800C94"/>
    <w:rsid w:val="0082012F"/>
    <w:rsid w:val="00831EE7"/>
    <w:rsid w:val="00833CD9"/>
    <w:rsid w:val="00840503"/>
    <w:rsid w:val="00841A48"/>
    <w:rsid w:val="00851181"/>
    <w:rsid w:val="008773AE"/>
    <w:rsid w:val="0088618D"/>
    <w:rsid w:val="008B7AB8"/>
    <w:rsid w:val="008C0E31"/>
    <w:rsid w:val="008C1D88"/>
    <w:rsid w:val="008C4568"/>
    <w:rsid w:val="008D1F81"/>
    <w:rsid w:val="008E5C3B"/>
    <w:rsid w:val="009038F3"/>
    <w:rsid w:val="009049A1"/>
    <w:rsid w:val="00916539"/>
    <w:rsid w:val="00935B1B"/>
    <w:rsid w:val="00944E53"/>
    <w:rsid w:val="00945941"/>
    <w:rsid w:val="00950628"/>
    <w:rsid w:val="0096367B"/>
    <w:rsid w:val="00963CA2"/>
    <w:rsid w:val="00964C3A"/>
    <w:rsid w:val="009675BE"/>
    <w:rsid w:val="0097273F"/>
    <w:rsid w:val="0097546B"/>
    <w:rsid w:val="009873F2"/>
    <w:rsid w:val="00987CD8"/>
    <w:rsid w:val="009C2A18"/>
    <w:rsid w:val="009D384D"/>
    <w:rsid w:val="009D3A6A"/>
    <w:rsid w:val="009E1068"/>
    <w:rsid w:val="009E5CF8"/>
    <w:rsid w:val="009E7858"/>
    <w:rsid w:val="009F1F11"/>
    <w:rsid w:val="009F2D2D"/>
    <w:rsid w:val="009F6898"/>
    <w:rsid w:val="009F6A14"/>
    <w:rsid w:val="009F6BB8"/>
    <w:rsid w:val="00A2007A"/>
    <w:rsid w:val="00A37170"/>
    <w:rsid w:val="00A431FC"/>
    <w:rsid w:val="00A57538"/>
    <w:rsid w:val="00A6521B"/>
    <w:rsid w:val="00A8376A"/>
    <w:rsid w:val="00A91048"/>
    <w:rsid w:val="00A91385"/>
    <w:rsid w:val="00AC17D0"/>
    <w:rsid w:val="00AE4FB5"/>
    <w:rsid w:val="00AE7948"/>
    <w:rsid w:val="00B06CEF"/>
    <w:rsid w:val="00B20101"/>
    <w:rsid w:val="00B261DD"/>
    <w:rsid w:val="00B31EA9"/>
    <w:rsid w:val="00B35C4B"/>
    <w:rsid w:val="00B4460F"/>
    <w:rsid w:val="00B449DF"/>
    <w:rsid w:val="00B4592E"/>
    <w:rsid w:val="00B467AD"/>
    <w:rsid w:val="00B52A63"/>
    <w:rsid w:val="00B610B5"/>
    <w:rsid w:val="00B63682"/>
    <w:rsid w:val="00B76111"/>
    <w:rsid w:val="00B825AA"/>
    <w:rsid w:val="00B835B5"/>
    <w:rsid w:val="00B87FE8"/>
    <w:rsid w:val="00B92224"/>
    <w:rsid w:val="00BA3017"/>
    <w:rsid w:val="00BB046F"/>
    <w:rsid w:val="00BB1421"/>
    <w:rsid w:val="00BB2A0F"/>
    <w:rsid w:val="00BC3BED"/>
    <w:rsid w:val="00BD1C91"/>
    <w:rsid w:val="00BE3026"/>
    <w:rsid w:val="00BE7095"/>
    <w:rsid w:val="00BF0299"/>
    <w:rsid w:val="00BF26C5"/>
    <w:rsid w:val="00BF76FD"/>
    <w:rsid w:val="00C01FC4"/>
    <w:rsid w:val="00C12ECC"/>
    <w:rsid w:val="00C16C3B"/>
    <w:rsid w:val="00C17B67"/>
    <w:rsid w:val="00C241E1"/>
    <w:rsid w:val="00C24FB4"/>
    <w:rsid w:val="00C350B3"/>
    <w:rsid w:val="00C37C5B"/>
    <w:rsid w:val="00C46133"/>
    <w:rsid w:val="00C577AC"/>
    <w:rsid w:val="00C83435"/>
    <w:rsid w:val="00CA1C5F"/>
    <w:rsid w:val="00CB033C"/>
    <w:rsid w:val="00CB58E8"/>
    <w:rsid w:val="00CC1756"/>
    <w:rsid w:val="00CC7408"/>
    <w:rsid w:val="00CD231B"/>
    <w:rsid w:val="00CE30ED"/>
    <w:rsid w:val="00CE78CB"/>
    <w:rsid w:val="00CF5BC6"/>
    <w:rsid w:val="00D16FDD"/>
    <w:rsid w:val="00D27DE7"/>
    <w:rsid w:val="00D464C1"/>
    <w:rsid w:val="00D5089E"/>
    <w:rsid w:val="00D5194D"/>
    <w:rsid w:val="00D520A9"/>
    <w:rsid w:val="00D60D32"/>
    <w:rsid w:val="00D63492"/>
    <w:rsid w:val="00D64289"/>
    <w:rsid w:val="00D65F75"/>
    <w:rsid w:val="00D96C3B"/>
    <w:rsid w:val="00DC7677"/>
    <w:rsid w:val="00DD1447"/>
    <w:rsid w:val="00DF0BD7"/>
    <w:rsid w:val="00DF0EEC"/>
    <w:rsid w:val="00E12F33"/>
    <w:rsid w:val="00E13B9F"/>
    <w:rsid w:val="00E14B50"/>
    <w:rsid w:val="00E211FC"/>
    <w:rsid w:val="00E37DD1"/>
    <w:rsid w:val="00E401D4"/>
    <w:rsid w:val="00E56A93"/>
    <w:rsid w:val="00E86FF3"/>
    <w:rsid w:val="00E94D4F"/>
    <w:rsid w:val="00EA56D0"/>
    <w:rsid w:val="00EA7A27"/>
    <w:rsid w:val="00EB367A"/>
    <w:rsid w:val="00EB6D5C"/>
    <w:rsid w:val="00EC0E8F"/>
    <w:rsid w:val="00EC1250"/>
    <w:rsid w:val="00EC2F1F"/>
    <w:rsid w:val="00EE48B0"/>
    <w:rsid w:val="00EE68F2"/>
    <w:rsid w:val="00EE7C17"/>
    <w:rsid w:val="00EF25F4"/>
    <w:rsid w:val="00EF529A"/>
    <w:rsid w:val="00F039DA"/>
    <w:rsid w:val="00F06BE0"/>
    <w:rsid w:val="00F0773F"/>
    <w:rsid w:val="00F258FE"/>
    <w:rsid w:val="00F30D85"/>
    <w:rsid w:val="00F41F78"/>
    <w:rsid w:val="00F66D3B"/>
    <w:rsid w:val="00F70C56"/>
    <w:rsid w:val="00F71724"/>
    <w:rsid w:val="00F82A4E"/>
    <w:rsid w:val="00F84683"/>
    <w:rsid w:val="00F90D6A"/>
    <w:rsid w:val="00FA0EE3"/>
    <w:rsid w:val="00FA720B"/>
    <w:rsid w:val="00FB333E"/>
    <w:rsid w:val="00FE03E1"/>
    <w:rsid w:val="00FE34F3"/>
    <w:rsid w:val="00FF2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47AF6A"/>
  <w15:chartTrackingRefBased/>
  <w15:docId w15:val="{F5F83CA1-6434-4314-9806-FF90714C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C5"/>
    <w:rPr>
      <w:lang w:eastAsia="en-US"/>
    </w:rPr>
  </w:style>
  <w:style w:type="paragraph" w:styleId="Heading1">
    <w:name w:val="heading 1"/>
    <w:basedOn w:val="Normal"/>
    <w:next w:val="Normal"/>
    <w:qFormat/>
    <w:rsid w:val="00BF26C5"/>
    <w:pPr>
      <w:keepNext/>
      <w:autoSpaceDE w:val="0"/>
      <w:autoSpaceDN w:val="0"/>
      <w:spacing w:before="240" w:after="240"/>
      <w:outlineLvl w:val="0"/>
    </w:pPr>
    <w:rPr>
      <w:rFonts w:ascii="Arial" w:hAnsi="Arial"/>
      <w:b/>
      <w:color w:val="FFFFFF"/>
      <w:sz w:val="28"/>
    </w:rPr>
  </w:style>
  <w:style w:type="paragraph" w:styleId="Heading2">
    <w:name w:val="heading 2"/>
    <w:basedOn w:val="Normal"/>
    <w:next w:val="Normal"/>
    <w:qFormat/>
    <w:rsid w:val="00BF26C5"/>
    <w:pPr>
      <w:keepNext/>
      <w:outlineLvl w:val="1"/>
    </w:pPr>
    <w:rPr>
      <w:rFonts w:ascii="Arial Black" w:hAnsi="Arial Black"/>
      <w:sz w:val="28"/>
    </w:rPr>
  </w:style>
  <w:style w:type="paragraph" w:styleId="Heading3">
    <w:name w:val="heading 3"/>
    <w:basedOn w:val="Normal"/>
    <w:next w:val="Normal"/>
    <w:qFormat/>
    <w:rsid w:val="00BF26C5"/>
    <w:pPr>
      <w:keepNext/>
      <w:ind w:right="900"/>
      <w:outlineLvl w:val="2"/>
    </w:pPr>
    <w:rPr>
      <w:rFonts w:ascii="Arial" w:hAnsi="Arial"/>
      <w:b/>
      <w:i/>
      <w:sz w:val="24"/>
    </w:rPr>
  </w:style>
  <w:style w:type="paragraph" w:styleId="Heading4">
    <w:name w:val="heading 4"/>
    <w:basedOn w:val="Normal"/>
    <w:next w:val="Normal"/>
    <w:qFormat/>
    <w:rsid w:val="00BF26C5"/>
    <w:pPr>
      <w:keepNext/>
      <w:ind w:right="900"/>
      <w:outlineLvl w:val="3"/>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F26C5"/>
    <w:pPr>
      <w:autoSpaceDE w:val="0"/>
      <w:autoSpaceDN w:val="0"/>
      <w:jc w:val="both"/>
    </w:pPr>
    <w:rPr>
      <w:rFonts w:ascii="Arial" w:hAnsi="Arial"/>
      <w:sz w:val="22"/>
    </w:rPr>
  </w:style>
  <w:style w:type="paragraph" w:styleId="BodyText2">
    <w:name w:val="Body Text 2"/>
    <w:basedOn w:val="Normal"/>
    <w:semiHidden/>
    <w:rsid w:val="00BF26C5"/>
    <w:pPr>
      <w:ind w:right="900"/>
    </w:pPr>
    <w:rPr>
      <w:rFonts w:ascii="Arial" w:hAnsi="Arial"/>
      <w:i/>
      <w:sz w:val="18"/>
    </w:rPr>
  </w:style>
  <w:style w:type="paragraph" w:styleId="Header">
    <w:name w:val="header"/>
    <w:basedOn w:val="Normal"/>
    <w:link w:val="HeaderChar"/>
    <w:uiPriority w:val="99"/>
    <w:rsid w:val="00BF26C5"/>
    <w:pPr>
      <w:tabs>
        <w:tab w:val="center" w:pos="4320"/>
        <w:tab w:val="right" w:pos="8640"/>
      </w:tabs>
    </w:pPr>
    <w:rPr>
      <w:lang w:eastAsia="x-none"/>
    </w:rPr>
  </w:style>
  <w:style w:type="paragraph" w:styleId="Footer">
    <w:name w:val="footer"/>
    <w:basedOn w:val="Normal"/>
    <w:uiPriority w:val="99"/>
    <w:rsid w:val="00BF26C5"/>
    <w:pPr>
      <w:tabs>
        <w:tab w:val="center" w:pos="4320"/>
        <w:tab w:val="right" w:pos="8640"/>
      </w:tabs>
    </w:pPr>
  </w:style>
  <w:style w:type="character" w:styleId="PageNumber">
    <w:name w:val="page number"/>
    <w:basedOn w:val="DefaultParagraphFont"/>
    <w:semiHidden/>
    <w:rsid w:val="00BF26C5"/>
  </w:style>
  <w:style w:type="paragraph" w:styleId="Index1">
    <w:name w:val="index 1"/>
    <w:basedOn w:val="Normal"/>
    <w:next w:val="Normal"/>
    <w:autoRedefine/>
    <w:semiHidden/>
    <w:rsid w:val="00BF26C5"/>
    <w:pPr>
      <w:ind w:left="200" w:hanging="200"/>
    </w:pPr>
  </w:style>
  <w:style w:type="paragraph" w:customStyle="1" w:styleId="TemplateBody">
    <w:name w:val="Template Body"/>
    <w:basedOn w:val="Normal"/>
    <w:rsid w:val="00BF26C5"/>
    <w:pPr>
      <w:tabs>
        <w:tab w:val="left" w:pos="-720"/>
      </w:tabs>
      <w:spacing w:before="100" w:after="60"/>
    </w:pPr>
    <w:rPr>
      <w:rFonts w:ascii="Arial" w:hAnsi="Arial"/>
      <w:lang w:val="en-GB"/>
    </w:rPr>
  </w:style>
  <w:style w:type="character" w:customStyle="1" w:styleId="FooterChar">
    <w:name w:val="Footer Char"/>
    <w:uiPriority w:val="99"/>
    <w:rsid w:val="00BF26C5"/>
    <w:rPr>
      <w:lang w:val="en-CA"/>
    </w:rPr>
  </w:style>
  <w:style w:type="paragraph" w:styleId="Index2">
    <w:name w:val="index 2"/>
    <w:basedOn w:val="Normal"/>
    <w:next w:val="Normal"/>
    <w:autoRedefine/>
    <w:semiHidden/>
    <w:rsid w:val="00BF26C5"/>
    <w:pPr>
      <w:ind w:left="400" w:hanging="200"/>
    </w:pPr>
  </w:style>
  <w:style w:type="paragraph" w:styleId="Index3">
    <w:name w:val="index 3"/>
    <w:basedOn w:val="Normal"/>
    <w:next w:val="Normal"/>
    <w:autoRedefine/>
    <w:semiHidden/>
    <w:rsid w:val="00BF26C5"/>
    <w:pPr>
      <w:ind w:left="600" w:hanging="200"/>
    </w:pPr>
  </w:style>
  <w:style w:type="paragraph" w:styleId="Index4">
    <w:name w:val="index 4"/>
    <w:basedOn w:val="Normal"/>
    <w:next w:val="Normal"/>
    <w:autoRedefine/>
    <w:semiHidden/>
    <w:rsid w:val="00BF26C5"/>
    <w:pPr>
      <w:ind w:left="800" w:hanging="200"/>
    </w:pPr>
  </w:style>
  <w:style w:type="paragraph" w:styleId="Index5">
    <w:name w:val="index 5"/>
    <w:basedOn w:val="Normal"/>
    <w:next w:val="Normal"/>
    <w:autoRedefine/>
    <w:semiHidden/>
    <w:rsid w:val="00BF26C5"/>
    <w:pPr>
      <w:ind w:left="1000" w:hanging="200"/>
    </w:pPr>
  </w:style>
  <w:style w:type="paragraph" w:styleId="Index6">
    <w:name w:val="index 6"/>
    <w:basedOn w:val="Normal"/>
    <w:next w:val="Normal"/>
    <w:autoRedefine/>
    <w:semiHidden/>
    <w:rsid w:val="00BF26C5"/>
    <w:pPr>
      <w:ind w:left="1200" w:hanging="200"/>
    </w:pPr>
  </w:style>
  <w:style w:type="paragraph" w:styleId="Index7">
    <w:name w:val="index 7"/>
    <w:basedOn w:val="Normal"/>
    <w:next w:val="Normal"/>
    <w:autoRedefine/>
    <w:semiHidden/>
    <w:rsid w:val="00BF26C5"/>
    <w:pPr>
      <w:ind w:left="1400" w:hanging="200"/>
    </w:pPr>
  </w:style>
  <w:style w:type="paragraph" w:styleId="Index8">
    <w:name w:val="index 8"/>
    <w:basedOn w:val="Normal"/>
    <w:next w:val="Normal"/>
    <w:autoRedefine/>
    <w:semiHidden/>
    <w:rsid w:val="00BF26C5"/>
    <w:pPr>
      <w:ind w:left="1600" w:hanging="200"/>
    </w:pPr>
  </w:style>
  <w:style w:type="paragraph" w:styleId="Index9">
    <w:name w:val="index 9"/>
    <w:basedOn w:val="Normal"/>
    <w:next w:val="Normal"/>
    <w:autoRedefine/>
    <w:semiHidden/>
    <w:rsid w:val="00BF26C5"/>
    <w:pPr>
      <w:ind w:left="1800" w:hanging="200"/>
    </w:pPr>
  </w:style>
  <w:style w:type="paragraph" w:styleId="IndexHeading">
    <w:name w:val="index heading"/>
    <w:basedOn w:val="Normal"/>
    <w:next w:val="Index1"/>
    <w:semiHidden/>
    <w:rsid w:val="00BF26C5"/>
  </w:style>
  <w:style w:type="character" w:styleId="CommentReference">
    <w:name w:val="annotation reference"/>
    <w:uiPriority w:val="99"/>
    <w:semiHidden/>
    <w:unhideWhenUsed/>
    <w:rsid w:val="0043385A"/>
    <w:rPr>
      <w:sz w:val="16"/>
      <w:szCs w:val="16"/>
    </w:rPr>
  </w:style>
  <w:style w:type="paragraph" w:styleId="CommentText">
    <w:name w:val="annotation text"/>
    <w:basedOn w:val="Normal"/>
    <w:link w:val="CommentTextChar"/>
    <w:uiPriority w:val="99"/>
    <w:unhideWhenUsed/>
    <w:rsid w:val="0043385A"/>
    <w:rPr>
      <w:lang w:eastAsia="x-none"/>
    </w:rPr>
  </w:style>
  <w:style w:type="character" w:customStyle="1" w:styleId="CommentTextChar">
    <w:name w:val="Comment Text Char"/>
    <w:link w:val="CommentText"/>
    <w:uiPriority w:val="99"/>
    <w:rsid w:val="0043385A"/>
    <w:rPr>
      <w:lang w:val="en-CA"/>
    </w:rPr>
  </w:style>
  <w:style w:type="paragraph" w:styleId="CommentSubject">
    <w:name w:val="annotation subject"/>
    <w:basedOn w:val="CommentText"/>
    <w:next w:val="CommentText"/>
    <w:link w:val="CommentSubjectChar"/>
    <w:uiPriority w:val="99"/>
    <w:semiHidden/>
    <w:unhideWhenUsed/>
    <w:rsid w:val="0043385A"/>
    <w:rPr>
      <w:b/>
      <w:bCs/>
    </w:rPr>
  </w:style>
  <w:style w:type="character" w:customStyle="1" w:styleId="CommentSubjectChar">
    <w:name w:val="Comment Subject Char"/>
    <w:link w:val="CommentSubject"/>
    <w:uiPriority w:val="99"/>
    <w:semiHidden/>
    <w:rsid w:val="0043385A"/>
    <w:rPr>
      <w:b/>
      <w:bCs/>
      <w:lang w:val="en-CA"/>
    </w:rPr>
  </w:style>
  <w:style w:type="paragraph" w:styleId="BalloonText">
    <w:name w:val="Balloon Text"/>
    <w:basedOn w:val="Normal"/>
    <w:link w:val="BalloonTextChar"/>
    <w:uiPriority w:val="99"/>
    <w:semiHidden/>
    <w:unhideWhenUsed/>
    <w:rsid w:val="0043385A"/>
    <w:rPr>
      <w:rFonts w:ascii="Tahoma" w:hAnsi="Tahoma"/>
      <w:sz w:val="16"/>
      <w:szCs w:val="16"/>
      <w:lang w:eastAsia="x-none"/>
    </w:rPr>
  </w:style>
  <w:style w:type="character" w:customStyle="1" w:styleId="BalloonTextChar">
    <w:name w:val="Balloon Text Char"/>
    <w:link w:val="BalloonText"/>
    <w:uiPriority w:val="99"/>
    <w:semiHidden/>
    <w:rsid w:val="0043385A"/>
    <w:rPr>
      <w:rFonts w:ascii="Tahoma" w:hAnsi="Tahoma" w:cs="Tahoma"/>
      <w:sz w:val="16"/>
      <w:szCs w:val="16"/>
      <w:lang w:val="en-CA"/>
    </w:rPr>
  </w:style>
  <w:style w:type="paragraph" w:styleId="FootnoteText">
    <w:name w:val="footnote text"/>
    <w:basedOn w:val="Normal"/>
    <w:link w:val="FootnoteTextChar"/>
    <w:uiPriority w:val="99"/>
    <w:semiHidden/>
    <w:unhideWhenUsed/>
    <w:rsid w:val="003F7756"/>
    <w:rPr>
      <w:lang w:eastAsia="x-none"/>
    </w:rPr>
  </w:style>
  <w:style w:type="character" w:customStyle="1" w:styleId="FootnoteTextChar">
    <w:name w:val="Footnote Text Char"/>
    <w:link w:val="FootnoteText"/>
    <w:uiPriority w:val="99"/>
    <w:semiHidden/>
    <w:rsid w:val="003F7756"/>
    <w:rPr>
      <w:lang w:val="en-CA"/>
    </w:rPr>
  </w:style>
  <w:style w:type="character" w:styleId="FootnoteReference">
    <w:name w:val="footnote reference"/>
    <w:uiPriority w:val="99"/>
    <w:semiHidden/>
    <w:unhideWhenUsed/>
    <w:rsid w:val="003F7756"/>
    <w:rPr>
      <w:vertAlign w:val="superscript"/>
    </w:rPr>
  </w:style>
  <w:style w:type="table" w:styleId="TableGrid">
    <w:name w:val="Table Grid"/>
    <w:basedOn w:val="TableNormal"/>
    <w:uiPriority w:val="59"/>
    <w:rsid w:val="007E5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1C39E0"/>
    <w:rPr>
      <w:lang w:val="en-CA"/>
    </w:rPr>
  </w:style>
  <w:style w:type="character" w:styleId="PlaceholderText">
    <w:name w:val="Placeholder Text"/>
    <w:uiPriority w:val="99"/>
    <w:semiHidden/>
    <w:rsid w:val="00F41F78"/>
    <w:rPr>
      <w:color w:val="808080"/>
    </w:rPr>
  </w:style>
  <w:style w:type="paragraph" w:styleId="ListParagraph">
    <w:name w:val="List Paragraph"/>
    <w:basedOn w:val="Normal"/>
    <w:uiPriority w:val="34"/>
    <w:qFormat/>
    <w:rsid w:val="00543A19"/>
    <w:pPr>
      <w:ind w:left="720"/>
      <w:contextualSpacing/>
    </w:pPr>
  </w:style>
  <w:style w:type="paragraph" w:styleId="NormalWeb">
    <w:name w:val="Normal (Web)"/>
    <w:basedOn w:val="Normal"/>
    <w:uiPriority w:val="99"/>
    <w:semiHidden/>
    <w:unhideWhenUsed/>
    <w:rsid w:val="004D6491"/>
    <w:pPr>
      <w:spacing w:before="100" w:beforeAutospacing="1" w:after="100" w:afterAutospacing="1"/>
    </w:pPr>
    <w:rPr>
      <w:sz w:val="24"/>
      <w:szCs w:val="24"/>
    </w:rPr>
  </w:style>
  <w:style w:type="character" w:styleId="Hyperlink">
    <w:name w:val="Hyperlink"/>
    <w:uiPriority w:val="99"/>
    <w:semiHidden/>
    <w:unhideWhenUsed/>
    <w:rsid w:val="00D51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077605">
      <w:bodyDiv w:val="1"/>
      <w:marLeft w:val="0"/>
      <w:marRight w:val="0"/>
      <w:marTop w:val="0"/>
      <w:marBottom w:val="0"/>
      <w:divBdr>
        <w:top w:val="none" w:sz="0" w:space="0" w:color="auto"/>
        <w:left w:val="none" w:sz="0" w:space="0" w:color="auto"/>
        <w:bottom w:val="none" w:sz="0" w:space="0" w:color="auto"/>
        <w:right w:val="none" w:sz="0" w:space="0" w:color="auto"/>
      </w:divBdr>
      <w:divsChild>
        <w:div w:id="209613355">
          <w:marLeft w:val="1166"/>
          <w:marRight w:val="0"/>
          <w:marTop w:val="115"/>
          <w:marBottom w:val="0"/>
          <w:divBdr>
            <w:top w:val="none" w:sz="0" w:space="0" w:color="auto"/>
            <w:left w:val="none" w:sz="0" w:space="0" w:color="auto"/>
            <w:bottom w:val="none" w:sz="0" w:space="0" w:color="auto"/>
            <w:right w:val="none" w:sz="0" w:space="0" w:color="auto"/>
          </w:divBdr>
        </w:div>
        <w:div w:id="1373850052">
          <w:marLeft w:val="547"/>
          <w:marRight w:val="0"/>
          <w:marTop w:val="154"/>
          <w:marBottom w:val="0"/>
          <w:divBdr>
            <w:top w:val="none" w:sz="0" w:space="0" w:color="auto"/>
            <w:left w:val="none" w:sz="0" w:space="0" w:color="auto"/>
            <w:bottom w:val="none" w:sz="0" w:space="0" w:color="auto"/>
            <w:right w:val="none" w:sz="0" w:space="0" w:color="auto"/>
          </w:divBdr>
        </w:div>
        <w:div w:id="1615405463">
          <w:marLeft w:val="1166"/>
          <w:marRight w:val="0"/>
          <w:marTop w:val="115"/>
          <w:marBottom w:val="0"/>
          <w:divBdr>
            <w:top w:val="none" w:sz="0" w:space="0" w:color="auto"/>
            <w:left w:val="none" w:sz="0" w:space="0" w:color="auto"/>
            <w:bottom w:val="none" w:sz="0" w:space="0" w:color="auto"/>
            <w:right w:val="none" w:sz="0" w:space="0" w:color="auto"/>
          </w:divBdr>
        </w:div>
        <w:div w:id="1958444113">
          <w:marLeft w:val="1166"/>
          <w:marRight w:val="0"/>
          <w:marTop w:val="115"/>
          <w:marBottom w:val="0"/>
          <w:divBdr>
            <w:top w:val="none" w:sz="0" w:space="0" w:color="auto"/>
            <w:left w:val="none" w:sz="0" w:space="0" w:color="auto"/>
            <w:bottom w:val="none" w:sz="0" w:space="0" w:color="auto"/>
            <w:right w:val="none" w:sz="0" w:space="0" w:color="auto"/>
          </w:divBdr>
        </w:div>
      </w:divsChild>
    </w:div>
    <w:div w:id="19829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qontario.ca/Quality-Improv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hi.org/resources/Pages/HowtoImprove/default.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6D228-1C2B-471A-9FF9-34732C5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1612</Words>
  <Characters>10363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CompassPoint Management Group</Company>
  <LinksUpToDate>false</LinksUpToDate>
  <CharactersWithSpaces>11952</CharactersWithSpaces>
  <SharedDoc>false</SharedDoc>
  <HLinks>
    <vt:vector size="12" baseType="variant">
      <vt:variant>
        <vt:i4>5767240</vt:i4>
      </vt:variant>
      <vt:variant>
        <vt:i4>11</vt:i4>
      </vt:variant>
      <vt:variant>
        <vt:i4>0</vt:i4>
      </vt:variant>
      <vt:variant>
        <vt:i4>5</vt:i4>
      </vt:variant>
      <vt:variant>
        <vt:lpwstr>http://www.ihi.org/resources/Pages/HowtoImprove/default.aspx</vt:lpwstr>
      </vt:variant>
      <vt:variant>
        <vt:lpwstr/>
      </vt:variant>
      <vt:variant>
        <vt:i4>1179720</vt:i4>
      </vt:variant>
      <vt:variant>
        <vt:i4>8</vt:i4>
      </vt:variant>
      <vt:variant>
        <vt:i4>0</vt:i4>
      </vt:variant>
      <vt:variant>
        <vt:i4>5</vt:i4>
      </vt:variant>
      <vt:variant>
        <vt:lpwstr>https://www.hqontario.ca/Quality-Improvement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Project Management template</dc:subject>
  <dc:creator>Alan Blyth</dc:creator>
  <cp:keywords>TOR, terms of reference, committee, working group,</cp:keywords>
  <dc:description>Project Management template was updated by Strategy and Performance (Jennifer McKenna) on August 17, 2012.</dc:description>
  <cp:lastModifiedBy>Brianne Timpson</cp:lastModifiedBy>
  <cp:revision>3</cp:revision>
  <cp:lastPrinted>2021-04-06T19:12:00Z</cp:lastPrinted>
  <dcterms:created xsi:type="dcterms:W3CDTF">2023-04-19T17:36:00Z</dcterms:created>
  <dcterms:modified xsi:type="dcterms:W3CDTF">2023-04-20T12:33:00Z</dcterms:modified>
  <cp:category>Template, Form</cp:category>
  <cp:contentStatus>Updated 17-Aug-2012</cp:contentStatus>
</cp:coreProperties>
</file>